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8959" w14:textId="666858C0" w:rsidR="00EF29C0" w:rsidRPr="00EF29C0" w:rsidRDefault="00EF29C0" w:rsidP="00EF29C0">
      <w:pPr>
        <w:spacing w:after="120" w:line="360" w:lineRule="auto"/>
        <w:ind w:left="567" w:right="1695"/>
        <w:rPr>
          <w:rFonts w:ascii="Arial" w:hAnsi="Arial" w:cs="Arial"/>
          <w:b/>
          <w:bCs/>
          <w:sz w:val="28"/>
          <w:szCs w:val="28"/>
        </w:rPr>
      </w:pPr>
      <w:r w:rsidRPr="00EF29C0">
        <w:rPr>
          <w:rFonts w:ascii="Arial" w:hAnsi="Arial" w:cs="Arial"/>
          <w:b/>
          <w:bCs/>
          <w:sz w:val="28"/>
          <w:szCs w:val="28"/>
        </w:rPr>
        <w:t xml:space="preserve">Neue AMAZONE </w:t>
      </w:r>
      <w:proofErr w:type="spellStart"/>
      <w:r w:rsidRPr="00EF29C0">
        <w:rPr>
          <w:rFonts w:ascii="Arial" w:hAnsi="Arial" w:cs="Arial"/>
          <w:b/>
          <w:bCs/>
          <w:sz w:val="28"/>
          <w:szCs w:val="28"/>
        </w:rPr>
        <w:t>Anhängesäkombination</w:t>
      </w:r>
      <w:proofErr w:type="spellEnd"/>
      <w:r w:rsidRPr="00EF29C0">
        <w:rPr>
          <w:rFonts w:ascii="Arial" w:hAnsi="Arial" w:cs="Arial"/>
          <w:b/>
          <w:bCs/>
          <w:sz w:val="28"/>
          <w:szCs w:val="28"/>
        </w:rPr>
        <w:t xml:space="preserve"> Cirrus 8004-2C Grand mit Dreikammerbehälter </w:t>
      </w:r>
    </w:p>
    <w:p w14:paraId="6B777426" w14:textId="65C93156" w:rsidR="00EF29C0" w:rsidRDefault="00EF29C0" w:rsidP="00921FE3">
      <w:pPr>
        <w:spacing w:after="120" w:line="360" w:lineRule="auto"/>
        <w:ind w:left="567" w:right="1695"/>
        <w:rPr>
          <w:rFonts w:ascii="Arial" w:eastAsia="Arial" w:hAnsi="Arial" w:cs="Arial"/>
        </w:rPr>
      </w:pPr>
    </w:p>
    <w:p w14:paraId="6AEE8775" w14:textId="26D02A0A" w:rsidR="00EF29C0" w:rsidRDefault="00EF29C0" w:rsidP="004A4E71">
      <w:pPr>
        <w:spacing w:after="120" w:line="360" w:lineRule="auto"/>
        <w:ind w:left="567" w:right="1695"/>
        <w:rPr>
          <w:rFonts w:ascii="Arial" w:eastAsia="Arial" w:hAnsi="Arial" w:cs="Arial"/>
        </w:rPr>
      </w:pPr>
      <w:r>
        <w:rPr>
          <w:rFonts w:ascii="Arial" w:eastAsia="Arial" w:hAnsi="Arial" w:cs="Arial"/>
        </w:rPr>
        <w:t xml:space="preserve">Mit der </w:t>
      </w:r>
      <w:r w:rsidR="001D0275">
        <w:rPr>
          <w:rFonts w:ascii="Arial" w:eastAsia="Arial" w:hAnsi="Arial" w:cs="Arial"/>
        </w:rPr>
        <w:t xml:space="preserve">neuen </w:t>
      </w:r>
      <w:r>
        <w:rPr>
          <w:rFonts w:ascii="Arial" w:eastAsia="Arial" w:hAnsi="Arial" w:cs="Arial"/>
        </w:rPr>
        <w:t xml:space="preserve">Cirrus 8004-2C Grand erweitert AMAZONE </w:t>
      </w:r>
      <w:r w:rsidR="001D0275">
        <w:rPr>
          <w:rFonts w:ascii="Arial" w:eastAsia="Arial" w:hAnsi="Arial" w:cs="Arial"/>
        </w:rPr>
        <w:t>das</w:t>
      </w:r>
      <w:r>
        <w:rPr>
          <w:rFonts w:ascii="Arial" w:eastAsia="Arial" w:hAnsi="Arial" w:cs="Arial"/>
        </w:rPr>
        <w:t xml:space="preserve"> Programm </w:t>
      </w:r>
      <w:r w:rsidR="001D0275">
        <w:rPr>
          <w:rFonts w:ascii="Arial" w:eastAsia="Arial" w:hAnsi="Arial" w:cs="Arial"/>
        </w:rPr>
        <w:t xml:space="preserve">der </w:t>
      </w:r>
      <w:r w:rsidR="00C83FDE">
        <w:rPr>
          <w:rFonts w:ascii="Arial" w:eastAsia="Arial" w:hAnsi="Arial" w:cs="Arial"/>
        </w:rPr>
        <w:t>leistungsstarke</w:t>
      </w:r>
      <w:r w:rsidR="001D0275">
        <w:rPr>
          <w:rFonts w:ascii="Arial" w:eastAsia="Arial" w:hAnsi="Arial" w:cs="Arial"/>
        </w:rPr>
        <w:t>n Cirrus Grand</w:t>
      </w:r>
      <w:r>
        <w:rPr>
          <w:rFonts w:ascii="Arial" w:eastAsia="Arial" w:hAnsi="Arial" w:cs="Arial"/>
        </w:rPr>
        <w:t xml:space="preserve"> Großflächen-Sämaschinen</w:t>
      </w:r>
      <w:r w:rsidR="001D0275">
        <w:rPr>
          <w:rFonts w:ascii="Arial" w:eastAsia="Arial" w:hAnsi="Arial" w:cs="Arial"/>
        </w:rPr>
        <w:t xml:space="preserve"> mit einer 8 m-Variante</w:t>
      </w:r>
      <w:r>
        <w:rPr>
          <w:rFonts w:ascii="Arial" w:eastAsia="Arial" w:hAnsi="Arial" w:cs="Arial"/>
        </w:rPr>
        <w:t xml:space="preserve">. </w:t>
      </w:r>
      <w:r w:rsidR="00625471">
        <w:rPr>
          <w:rFonts w:ascii="Arial" w:eastAsia="Arial" w:hAnsi="Arial" w:cs="Arial"/>
        </w:rPr>
        <w:t>Die</w:t>
      </w:r>
      <w:r w:rsidRPr="00EF29C0">
        <w:rPr>
          <w:rFonts w:ascii="Arial" w:eastAsia="Arial" w:hAnsi="Arial" w:cs="Arial"/>
        </w:rPr>
        <w:t xml:space="preserve"> </w:t>
      </w:r>
      <w:proofErr w:type="spellStart"/>
      <w:r w:rsidRPr="00EF29C0">
        <w:rPr>
          <w:rFonts w:ascii="Arial" w:eastAsia="Arial" w:hAnsi="Arial" w:cs="Arial"/>
        </w:rPr>
        <w:t>Anhängesäkombination</w:t>
      </w:r>
      <w:proofErr w:type="spellEnd"/>
      <w:r w:rsidR="00625471">
        <w:rPr>
          <w:rFonts w:ascii="Arial" w:eastAsia="Arial" w:hAnsi="Arial" w:cs="Arial"/>
        </w:rPr>
        <w:t xml:space="preserve"> </w:t>
      </w:r>
      <w:r w:rsidR="001419F2">
        <w:rPr>
          <w:rFonts w:ascii="Arial" w:eastAsia="Arial" w:hAnsi="Arial" w:cs="Arial"/>
        </w:rPr>
        <w:t>ist ideal für Großbetriebe und Lohnunternehmen</w:t>
      </w:r>
      <w:r w:rsidR="000D06A4">
        <w:rPr>
          <w:rFonts w:ascii="Arial" w:eastAsia="Arial" w:hAnsi="Arial" w:cs="Arial"/>
        </w:rPr>
        <w:t xml:space="preserve"> </w:t>
      </w:r>
      <w:r w:rsidR="00DF5C0D">
        <w:rPr>
          <w:rFonts w:ascii="Arial" w:eastAsia="Arial" w:hAnsi="Arial" w:cs="Arial"/>
        </w:rPr>
        <w:t>im</w:t>
      </w:r>
      <w:r w:rsidR="000D06A4">
        <w:rPr>
          <w:rFonts w:ascii="Arial" w:eastAsia="Arial" w:hAnsi="Arial" w:cs="Arial"/>
        </w:rPr>
        <w:t xml:space="preserve"> Einsatz mit</w:t>
      </w:r>
      <w:r w:rsidR="001419F2">
        <w:rPr>
          <w:rFonts w:ascii="Arial" w:eastAsia="Arial" w:hAnsi="Arial" w:cs="Arial"/>
        </w:rPr>
        <w:t xml:space="preserve"> </w:t>
      </w:r>
      <w:r w:rsidR="001419F2" w:rsidRPr="00EF29C0">
        <w:rPr>
          <w:rFonts w:ascii="Arial" w:eastAsia="Arial" w:hAnsi="Arial" w:cs="Arial"/>
        </w:rPr>
        <w:t xml:space="preserve">Traktoren </w:t>
      </w:r>
      <w:r w:rsidR="001419F2">
        <w:rPr>
          <w:rFonts w:ascii="Arial" w:eastAsia="Arial" w:hAnsi="Arial" w:cs="Arial"/>
        </w:rPr>
        <w:t>a</w:t>
      </w:r>
      <w:r w:rsidR="001419F2" w:rsidRPr="00EF29C0">
        <w:rPr>
          <w:rFonts w:ascii="Arial" w:eastAsia="Arial" w:hAnsi="Arial" w:cs="Arial"/>
        </w:rPr>
        <w:t xml:space="preserve">b 280 PS </w:t>
      </w:r>
      <w:r w:rsidR="001419F2">
        <w:rPr>
          <w:rFonts w:ascii="Arial" w:eastAsia="Arial" w:hAnsi="Arial" w:cs="Arial"/>
        </w:rPr>
        <w:t>ausgelegt</w:t>
      </w:r>
      <w:r w:rsidR="001419F2" w:rsidRPr="00EF29C0">
        <w:rPr>
          <w:rFonts w:ascii="Arial" w:eastAsia="Arial" w:hAnsi="Arial" w:cs="Arial"/>
        </w:rPr>
        <w:t>.</w:t>
      </w:r>
      <w:r w:rsidR="00FD7142" w:rsidRPr="00FD7142">
        <w:rPr>
          <w:rFonts w:ascii="Arial" w:eastAsia="Arial" w:hAnsi="Arial" w:cs="Arial"/>
        </w:rPr>
        <w:t xml:space="preserve"> </w:t>
      </w:r>
      <w:r w:rsidR="000D06A4">
        <w:rPr>
          <w:rFonts w:ascii="Arial" w:eastAsia="Arial" w:hAnsi="Arial" w:cs="Arial"/>
        </w:rPr>
        <w:t>Durch ihre</w:t>
      </w:r>
      <w:r w:rsidR="00FD7142">
        <w:rPr>
          <w:rFonts w:ascii="Arial" w:eastAsia="Arial" w:hAnsi="Arial" w:cs="Arial"/>
        </w:rPr>
        <w:t xml:space="preserve"> Präzision und Flexibilität beim </w:t>
      </w:r>
      <w:r w:rsidR="000D06A4">
        <w:rPr>
          <w:rFonts w:ascii="Arial" w:eastAsia="Arial" w:hAnsi="Arial" w:cs="Arial"/>
        </w:rPr>
        <w:t xml:space="preserve">gleichzeitigen </w:t>
      </w:r>
      <w:r w:rsidR="00FD7142">
        <w:rPr>
          <w:rFonts w:ascii="Arial" w:eastAsia="Arial" w:hAnsi="Arial" w:cs="Arial"/>
        </w:rPr>
        <w:t xml:space="preserve">Ausbringen unterschiedlicher </w:t>
      </w:r>
      <w:r w:rsidR="00F30060">
        <w:rPr>
          <w:rFonts w:ascii="Arial" w:eastAsia="Arial" w:hAnsi="Arial" w:cs="Arial"/>
        </w:rPr>
        <w:t>Ausbringgüter</w:t>
      </w:r>
      <w:r w:rsidR="00FD7142">
        <w:rPr>
          <w:rFonts w:ascii="Arial" w:eastAsia="Arial" w:hAnsi="Arial" w:cs="Arial"/>
        </w:rPr>
        <w:t xml:space="preserve"> über den </w:t>
      </w:r>
      <w:r w:rsidR="00AB6E5F">
        <w:rPr>
          <w:rFonts w:ascii="Arial" w:eastAsia="Arial" w:hAnsi="Arial" w:cs="Arial"/>
        </w:rPr>
        <w:t xml:space="preserve">neuen </w:t>
      </w:r>
      <w:r w:rsidR="00FD7142">
        <w:rPr>
          <w:rFonts w:ascii="Arial" w:eastAsia="Arial" w:hAnsi="Arial" w:cs="Arial"/>
        </w:rPr>
        <w:t>Dreikammerbehälter</w:t>
      </w:r>
      <w:r w:rsidR="00FD7142" w:rsidRPr="00EF29C0">
        <w:rPr>
          <w:rFonts w:ascii="Arial" w:eastAsia="Arial" w:hAnsi="Arial" w:cs="Arial"/>
        </w:rPr>
        <w:t xml:space="preserve"> </w:t>
      </w:r>
      <w:r w:rsidR="00FD7142">
        <w:rPr>
          <w:rFonts w:ascii="Arial" w:eastAsia="Arial" w:hAnsi="Arial" w:cs="Arial"/>
        </w:rPr>
        <w:t xml:space="preserve">erfüllt </w:t>
      </w:r>
      <w:r w:rsidR="000D06A4">
        <w:rPr>
          <w:rFonts w:ascii="Arial" w:eastAsia="Arial" w:hAnsi="Arial" w:cs="Arial"/>
        </w:rPr>
        <w:t>die Cirrus Grand</w:t>
      </w:r>
      <w:r w:rsidR="00FD7142">
        <w:rPr>
          <w:rFonts w:ascii="Arial" w:eastAsia="Arial" w:hAnsi="Arial" w:cs="Arial"/>
        </w:rPr>
        <w:t xml:space="preserve"> </w:t>
      </w:r>
      <w:r w:rsidR="001419F2">
        <w:rPr>
          <w:rFonts w:ascii="Arial" w:eastAsia="Arial" w:hAnsi="Arial" w:cs="Arial"/>
        </w:rPr>
        <w:t xml:space="preserve">die </w:t>
      </w:r>
      <w:r w:rsidR="00FD7142">
        <w:rPr>
          <w:rFonts w:ascii="Arial" w:eastAsia="Arial" w:hAnsi="Arial" w:cs="Arial"/>
        </w:rPr>
        <w:t>Anforderungen</w:t>
      </w:r>
      <w:r w:rsidR="00FD7142" w:rsidRPr="00EF29C0">
        <w:rPr>
          <w:rFonts w:ascii="Arial" w:eastAsia="Arial" w:hAnsi="Arial" w:cs="Arial"/>
        </w:rPr>
        <w:t xml:space="preserve"> vielfältiger </w:t>
      </w:r>
      <w:proofErr w:type="spellStart"/>
      <w:r w:rsidR="00FD7142">
        <w:rPr>
          <w:rFonts w:ascii="Arial" w:eastAsia="Arial" w:hAnsi="Arial" w:cs="Arial"/>
        </w:rPr>
        <w:t>Säverfahren</w:t>
      </w:r>
      <w:proofErr w:type="spellEnd"/>
      <w:r w:rsidR="00537578">
        <w:rPr>
          <w:rFonts w:ascii="Arial" w:eastAsia="Arial" w:hAnsi="Arial" w:cs="Arial"/>
        </w:rPr>
        <w:t>.</w:t>
      </w:r>
    </w:p>
    <w:p w14:paraId="66ADBA19" w14:textId="77777777" w:rsidR="001419F2" w:rsidRDefault="001419F2" w:rsidP="004A4E71">
      <w:pPr>
        <w:spacing w:after="120" w:line="360" w:lineRule="auto"/>
        <w:ind w:left="567" w:right="1695"/>
        <w:rPr>
          <w:rFonts w:ascii="Arial" w:eastAsia="Arial" w:hAnsi="Arial" w:cs="Arial"/>
        </w:rPr>
      </w:pPr>
    </w:p>
    <w:p w14:paraId="52820B1F" w14:textId="6E0EAFCD" w:rsidR="00D176E7" w:rsidRPr="00EF29C0" w:rsidRDefault="0032713A" w:rsidP="00D176E7">
      <w:pPr>
        <w:spacing w:after="120" w:line="360" w:lineRule="auto"/>
        <w:ind w:left="567" w:right="1695"/>
        <w:rPr>
          <w:rFonts w:ascii="Arial" w:eastAsia="Arial" w:hAnsi="Arial" w:cs="Arial"/>
          <w:b/>
          <w:bCs/>
        </w:rPr>
      </w:pPr>
      <w:r>
        <w:rPr>
          <w:rFonts w:ascii="Arial" w:eastAsia="Arial" w:hAnsi="Arial" w:cs="Arial"/>
          <w:b/>
          <w:bCs/>
        </w:rPr>
        <w:t xml:space="preserve">Neu: </w:t>
      </w:r>
      <w:r w:rsidR="00D176E7" w:rsidRPr="00EF29C0">
        <w:rPr>
          <w:rFonts w:ascii="Arial" w:eastAsia="Arial" w:hAnsi="Arial" w:cs="Arial"/>
          <w:b/>
          <w:bCs/>
        </w:rPr>
        <w:t>Dreikammerbehälter für zukunfts</w:t>
      </w:r>
      <w:r w:rsidR="00D176E7">
        <w:rPr>
          <w:rFonts w:ascii="Arial" w:eastAsia="Arial" w:hAnsi="Arial" w:cs="Arial"/>
          <w:b/>
          <w:bCs/>
        </w:rPr>
        <w:t>weisende Anbaumethoden</w:t>
      </w:r>
    </w:p>
    <w:p w14:paraId="61F1915B" w14:textId="54940A06" w:rsidR="00D176E7" w:rsidRDefault="00D176E7" w:rsidP="00D176E7">
      <w:pPr>
        <w:spacing w:after="120" w:line="360" w:lineRule="auto"/>
        <w:ind w:left="567" w:right="1695"/>
        <w:rPr>
          <w:rFonts w:ascii="Arial" w:eastAsia="Arial" w:hAnsi="Arial" w:cs="Arial"/>
          <w:color w:val="FF0000"/>
        </w:rPr>
      </w:pPr>
      <w:r w:rsidRPr="00EF29C0">
        <w:rPr>
          <w:rFonts w:ascii="Arial" w:eastAsia="Arial" w:hAnsi="Arial" w:cs="Arial"/>
        </w:rPr>
        <w:t xml:space="preserve">Ein </w:t>
      </w:r>
      <w:r>
        <w:rPr>
          <w:rFonts w:ascii="Arial" w:eastAsia="Arial" w:hAnsi="Arial" w:cs="Arial"/>
        </w:rPr>
        <w:t>wesentliches</w:t>
      </w:r>
      <w:r w:rsidRPr="00EF29C0">
        <w:rPr>
          <w:rFonts w:ascii="Arial" w:eastAsia="Arial" w:hAnsi="Arial" w:cs="Arial"/>
        </w:rPr>
        <w:t xml:space="preserve"> </w:t>
      </w:r>
      <w:r>
        <w:rPr>
          <w:rFonts w:ascii="Arial" w:eastAsia="Arial" w:hAnsi="Arial" w:cs="Arial"/>
        </w:rPr>
        <w:t>Merkmal</w:t>
      </w:r>
      <w:r w:rsidRPr="00EF29C0">
        <w:rPr>
          <w:rFonts w:ascii="Arial" w:eastAsia="Arial" w:hAnsi="Arial" w:cs="Arial"/>
        </w:rPr>
        <w:t xml:space="preserve"> ist der </w:t>
      </w:r>
      <w:r w:rsidR="0032713A">
        <w:rPr>
          <w:rFonts w:ascii="Arial" w:eastAsia="Arial" w:hAnsi="Arial" w:cs="Arial"/>
        </w:rPr>
        <w:t xml:space="preserve">neue </w:t>
      </w:r>
      <w:r w:rsidRPr="00EF29C0">
        <w:rPr>
          <w:rFonts w:ascii="Arial" w:eastAsia="Arial" w:hAnsi="Arial" w:cs="Arial"/>
        </w:rPr>
        <w:t>Dreikammerbehälter</w:t>
      </w:r>
      <w:r>
        <w:rPr>
          <w:rFonts w:ascii="Arial" w:eastAsia="Arial" w:hAnsi="Arial" w:cs="Arial"/>
        </w:rPr>
        <w:t xml:space="preserve"> mit einem Behältervolumen von insgesamt 5.900 l. </w:t>
      </w:r>
      <w:r w:rsidRPr="00EF29C0">
        <w:rPr>
          <w:rFonts w:ascii="Arial" w:eastAsia="Arial" w:hAnsi="Arial" w:cs="Arial"/>
        </w:rPr>
        <w:t xml:space="preserve">Die Kombination </w:t>
      </w:r>
      <w:r>
        <w:rPr>
          <w:rFonts w:ascii="Arial" w:eastAsia="Arial" w:hAnsi="Arial" w:cs="Arial"/>
        </w:rPr>
        <w:t>der</w:t>
      </w:r>
      <w:r w:rsidRPr="00EF29C0">
        <w:rPr>
          <w:rFonts w:ascii="Arial" w:eastAsia="Arial" w:hAnsi="Arial" w:cs="Arial"/>
        </w:rPr>
        <w:t xml:space="preserve"> </w:t>
      </w:r>
      <w:r w:rsidR="00F30060">
        <w:rPr>
          <w:rFonts w:ascii="Arial" w:eastAsia="Arial" w:hAnsi="Arial" w:cs="Arial"/>
        </w:rPr>
        <w:t>3</w:t>
      </w:r>
      <w:r w:rsidRPr="00EF29C0">
        <w:rPr>
          <w:rFonts w:ascii="Arial" w:eastAsia="Arial" w:hAnsi="Arial" w:cs="Arial"/>
        </w:rPr>
        <w:t xml:space="preserve"> Kammern in einem Behälter bietet hohe Flexibilität und leichte Zugänglichkeit für den Anwender. </w:t>
      </w:r>
      <w:r>
        <w:rPr>
          <w:rFonts w:ascii="Arial" w:eastAsia="Arial" w:hAnsi="Arial" w:cs="Arial"/>
        </w:rPr>
        <w:t>B</w:t>
      </w:r>
      <w:r w:rsidRPr="00EF29C0">
        <w:rPr>
          <w:rFonts w:ascii="Arial" w:eastAsia="Arial" w:hAnsi="Arial" w:cs="Arial"/>
        </w:rPr>
        <w:t xml:space="preserve">is zu </w:t>
      </w:r>
      <w:r w:rsidR="00F30060">
        <w:rPr>
          <w:rFonts w:ascii="Arial" w:eastAsia="Arial" w:hAnsi="Arial" w:cs="Arial"/>
        </w:rPr>
        <w:t>3</w:t>
      </w:r>
      <w:r w:rsidRPr="00EF29C0">
        <w:rPr>
          <w:rFonts w:ascii="Arial" w:eastAsia="Arial" w:hAnsi="Arial" w:cs="Arial"/>
        </w:rPr>
        <w:t xml:space="preserve"> unterschiedliche </w:t>
      </w:r>
      <w:r w:rsidR="00F30060">
        <w:rPr>
          <w:rFonts w:ascii="Arial" w:eastAsia="Arial" w:hAnsi="Arial" w:cs="Arial"/>
        </w:rPr>
        <w:t>Ausbringgüter</w:t>
      </w:r>
      <w:r>
        <w:rPr>
          <w:rFonts w:ascii="Arial" w:eastAsia="Arial" w:hAnsi="Arial" w:cs="Arial"/>
        </w:rPr>
        <w:t xml:space="preserve"> können in einem Verhältnis von 40:50:10 einzeln dosiert werden. So</w:t>
      </w:r>
      <w:r w:rsidRPr="00480CAE">
        <w:rPr>
          <w:rFonts w:ascii="Arial" w:eastAsia="Arial" w:hAnsi="Arial" w:cs="Arial"/>
        </w:rPr>
        <w:t xml:space="preserve"> können beispielsweise Raps, Dünger und Schneckenkorn im Single-Shoot-Verfahren in einem Arbeitsgang ausgebracht werden. </w:t>
      </w:r>
      <w:r>
        <w:rPr>
          <w:rFonts w:ascii="Arial" w:eastAsia="Arial" w:hAnsi="Arial" w:cs="Arial"/>
        </w:rPr>
        <w:t>Oder d</w:t>
      </w:r>
      <w:r w:rsidRPr="00480CAE">
        <w:rPr>
          <w:rFonts w:ascii="Arial" w:eastAsia="Arial" w:hAnsi="Arial" w:cs="Arial"/>
        </w:rPr>
        <w:t xml:space="preserve">ie Weizensaat </w:t>
      </w:r>
      <w:r>
        <w:rPr>
          <w:rFonts w:ascii="Arial" w:eastAsia="Arial" w:hAnsi="Arial" w:cs="Arial"/>
        </w:rPr>
        <w:t>lässt</w:t>
      </w:r>
      <w:r w:rsidRPr="00480CAE">
        <w:rPr>
          <w:rFonts w:ascii="Arial" w:eastAsia="Arial" w:hAnsi="Arial" w:cs="Arial"/>
        </w:rPr>
        <w:t xml:space="preserve"> </w:t>
      </w:r>
      <w:r>
        <w:rPr>
          <w:rFonts w:ascii="Arial" w:eastAsia="Arial" w:hAnsi="Arial" w:cs="Arial"/>
        </w:rPr>
        <w:t xml:space="preserve">sich </w:t>
      </w:r>
      <w:r w:rsidRPr="00480CAE">
        <w:rPr>
          <w:rFonts w:ascii="Arial" w:eastAsia="Arial" w:hAnsi="Arial" w:cs="Arial"/>
        </w:rPr>
        <w:t xml:space="preserve">mit der gleichzeitigen Ausbringung von Dünger und Mikrogranulat </w:t>
      </w:r>
      <w:r>
        <w:rPr>
          <w:rFonts w:ascii="Arial" w:eastAsia="Arial" w:hAnsi="Arial" w:cs="Arial"/>
        </w:rPr>
        <w:t>kombinieren</w:t>
      </w:r>
      <w:r w:rsidRPr="00480CAE">
        <w:rPr>
          <w:rFonts w:ascii="Arial" w:eastAsia="Arial" w:hAnsi="Arial" w:cs="Arial"/>
        </w:rPr>
        <w:t xml:space="preserve">. </w:t>
      </w:r>
      <w:r w:rsidRPr="00EF29C0">
        <w:rPr>
          <w:rFonts w:ascii="Arial" w:eastAsia="Arial" w:hAnsi="Arial" w:cs="Arial"/>
        </w:rPr>
        <w:t xml:space="preserve">Alle Produkte werden präzise an einem Punkt in die </w:t>
      </w:r>
      <w:proofErr w:type="spellStart"/>
      <w:r w:rsidRPr="00EF29C0">
        <w:rPr>
          <w:rFonts w:ascii="Arial" w:eastAsia="Arial" w:hAnsi="Arial" w:cs="Arial"/>
        </w:rPr>
        <w:t>Säfurche</w:t>
      </w:r>
      <w:proofErr w:type="spellEnd"/>
      <w:r w:rsidRPr="00EF29C0">
        <w:rPr>
          <w:rFonts w:ascii="Arial" w:eastAsia="Arial" w:hAnsi="Arial" w:cs="Arial"/>
        </w:rPr>
        <w:t xml:space="preserve"> abgegeben, was eine effiziente Applikation sicherstellt. </w:t>
      </w:r>
    </w:p>
    <w:p w14:paraId="2CF1C793" w14:textId="77777777" w:rsidR="00D176E7" w:rsidRDefault="00D176E7" w:rsidP="004A4E71">
      <w:pPr>
        <w:spacing w:after="120" w:line="360" w:lineRule="auto"/>
        <w:ind w:left="567" w:right="1695"/>
        <w:rPr>
          <w:rFonts w:ascii="Arial" w:eastAsia="Arial" w:hAnsi="Arial" w:cs="Arial"/>
        </w:rPr>
      </w:pPr>
    </w:p>
    <w:p w14:paraId="031AA222" w14:textId="08976C1B" w:rsidR="00CA7EF0" w:rsidRPr="00CA7EF0" w:rsidRDefault="00F135E0" w:rsidP="00CA7EF0">
      <w:pPr>
        <w:spacing w:after="120" w:line="360" w:lineRule="auto"/>
        <w:ind w:left="567" w:right="1695"/>
        <w:rPr>
          <w:rFonts w:ascii="Arial" w:eastAsia="Arial" w:hAnsi="Arial" w:cs="Arial"/>
          <w:b/>
          <w:bCs/>
        </w:rPr>
      </w:pPr>
      <w:r>
        <w:rPr>
          <w:rFonts w:ascii="Arial" w:eastAsia="Arial" w:hAnsi="Arial" w:cs="Arial"/>
          <w:b/>
          <w:bCs/>
        </w:rPr>
        <w:t>Lösungen</w:t>
      </w:r>
      <w:r w:rsidR="00CA7EF0" w:rsidRPr="00CA7EF0">
        <w:rPr>
          <w:rFonts w:ascii="Arial" w:eastAsia="Arial" w:hAnsi="Arial" w:cs="Arial"/>
          <w:b/>
          <w:bCs/>
        </w:rPr>
        <w:t xml:space="preserve"> für den modernen Ackerbau</w:t>
      </w:r>
      <w:r w:rsidR="00E216E2">
        <w:rPr>
          <w:rFonts w:ascii="Arial" w:eastAsia="Arial" w:hAnsi="Arial" w:cs="Arial"/>
          <w:b/>
          <w:bCs/>
        </w:rPr>
        <w:t xml:space="preserve"> – Neu: 12,5 cm Reihenabstand</w:t>
      </w:r>
    </w:p>
    <w:p w14:paraId="47FDC4D1" w14:textId="75F0013D" w:rsidR="00EF29C0" w:rsidRDefault="00C6496F" w:rsidP="00EF29C0">
      <w:pPr>
        <w:spacing w:after="120" w:line="360" w:lineRule="auto"/>
        <w:ind w:left="567" w:right="1695"/>
        <w:rPr>
          <w:rFonts w:ascii="Arial" w:eastAsia="Arial" w:hAnsi="Arial" w:cs="Arial"/>
        </w:rPr>
      </w:pPr>
      <w:r>
        <w:rPr>
          <w:rFonts w:ascii="Arial" w:eastAsia="Arial" w:hAnsi="Arial" w:cs="Arial"/>
        </w:rPr>
        <w:t xml:space="preserve">Für eine </w:t>
      </w:r>
      <w:r w:rsidR="009234E3">
        <w:rPr>
          <w:rFonts w:ascii="Arial" w:eastAsia="Arial" w:hAnsi="Arial" w:cs="Arial"/>
        </w:rPr>
        <w:t>optimale</w:t>
      </w:r>
      <w:r>
        <w:rPr>
          <w:rFonts w:ascii="Arial" w:eastAsia="Arial" w:hAnsi="Arial" w:cs="Arial"/>
        </w:rPr>
        <w:t xml:space="preserve"> Querverteilung sorgt der große Verteilerkopf</w:t>
      </w:r>
      <w:r w:rsidR="00A10CE1">
        <w:rPr>
          <w:rFonts w:ascii="Arial" w:eastAsia="Arial" w:hAnsi="Arial" w:cs="Arial"/>
        </w:rPr>
        <w:t xml:space="preserve"> in der Ausstattung Smart plus</w:t>
      </w:r>
      <w:r>
        <w:rPr>
          <w:rFonts w:ascii="Arial" w:eastAsia="Arial" w:hAnsi="Arial" w:cs="Arial"/>
        </w:rPr>
        <w:t xml:space="preserve">. </w:t>
      </w:r>
      <w:r w:rsidR="00A10CE1">
        <w:rPr>
          <w:rFonts w:ascii="Arial" w:eastAsia="Arial" w:hAnsi="Arial" w:cs="Arial"/>
        </w:rPr>
        <w:t>Ausgerüstet</w:t>
      </w:r>
      <w:r>
        <w:rPr>
          <w:rFonts w:ascii="Arial" w:eastAsia="Arial" w:hAnsi="Arial" w:cs="Arial"/>
        </w:rPr>
        <w:t xml:space="preserve"> mit einer </w:t>
      </w:r>
      <w:r w:rsidR="00EF29C0" w:rsidRPr="00EF29C0">
        <w:rPr>
          <w:rFonts w:ascii="Arial" w:eastAsia="Arial" w:hAnsi="Arial" w:cs="Arial"/>
        </w:rPr>
        <w:t xml:space="preserve">Einzelreihenschaltung </w:t>
      </w:r>
      <w:r>
        <w:rPr>
          <w:rFonts w:ascii="Arial" w:eastAsia="Arial" w:hAnsi="Arial" w:cs="Arial"/>
        </w:rPr>
        <w:t>stellt dieser eine hohe Nachhaltigkeit durch die</w:t>
      </w:r>
      <w:r w:rsidR="00EF29C0" w:rsidRPr="00EF29C0">
        <w:rPr>
          <w:rFonts w:ascii="Arial" w:eastAsia="Arial" w:hAnsi="Arial" w:cs="Arial"/>
        </w:rPr>
        <w:t xml:space="preserve"> Einsparung von Saatgut und Dünger </w:t>
      </w:r>
      <w:r w:rsidR="00EF6FFB">
        <w:rPr>
          <w:rFonts w:ascii="Arial" w:eastAsia="Arial" w:hAnsi="Arial" w:cs="Arial"/>
        </w:rPr>
        <w:t xml:space="preserve">in Vorgewenden und Keilen </w:t>
      </w:r>
      <w:r>
        <w:rPr>
          <w:rFonts w:ascii="Arial" w:eastAsia="Arial" w:hAnsi="Arial" w:cs="Arial"/>
        </w:rPr>
        <w:t>sicher.</w:t>
      </w:r>
      <w:r w:rsidR="00FD7142">
        <w:rPr>
          <w:rFonts w:ascii="Arial" w:eastAsia="Arial" w:hAnsi="Arial" w:cs="Arial"/>
        </w:rPr>
        <w:t xml:space="preserve"> </w:t>
      </w:r>
      <w:r w:rsidR="00537578">
        <w:rPr>
          <w:rFonts w:ascii="Arial" w:eastAsia="Arial" w:hAnsi="Arial" w:cs="Arial"/>
        </w:rPr>
        <w:t xml:space="preserve">Die Fahrgassenschaltung ist </w:t>
      </w:r>
      <w:r w:rsidR="00EF29C0" w:rsidRPr="00EF29C0">
        <w:rPr>
          <w:rFonts w:ascii="Arial" w:eastAsia="Arial" w:hAnsi="Arial" w:cs="Arial"/>
        </w:rPr>
        <w:t>symmetrisch</w:t>
      </w:r>
      <w:r w:rsidR="00E97F33">
        <w:rPr>
          <w:rFonts w:ascii="Arial" w:eastAsia="Arial" w:hAnsi="Arial" w:cs="Arial"/>
        </w:rPr>
        <w:t>,</w:t>
      </w:r>
      <w:r w:rsidR="00EF29C0" w:rsidRPr="00EF29C0">
        <w:rPr>
          <w:rFonts w:ascii="Arial" w:eastAsia="Arial" w:hAnsi="Arial" w:cs="Arial"/>
        </w:rPr>
        <w:t xml:space="preserve"> </w:t>
      </w:r>
      <w:r w:rsidR="00EF29C0" w:rsidRPr="00EF29C0">
        <w:rPr>
          <w:rFonts w:ascii="Arial" w:eastAsia="Arial" w:hAnsi="Arial" w:cs="Arial"/>
        </w:rPr>
        <w:lastRenderedPageBreak/>
        <w:t>asymmetrisch</w:t>
      </w:r>
      <w:r w:rsidR="00537578">
        <w:rPr>
          <w:rFonts w:ascii="Arial" w:eastAsia="Arial" w:hAnsi="Arial" w:cs="Arial"/>
        </w:rPr>
        <w:t xml:space="preserve"> oder flexibel möglich und</w:t>
      </w:r>
      <w:r w:rsidR="00EF29C0" w:rsidRPr="00EF29C0">
        <w:rPr>
          <w:rFonts w:ascii="Arial" w:eastAsia="Arial" w:hAnsi="Arial" w:cs="Arial"/>
        </w:rPr>
        <w:t xml:space="preserve"> wird bedienerfreundlich am ISOBUS-Terminal </w:t>
      </w:r>
      <w:r w:rsidR="00F30060">
        <w:rPr>
          <w:rFonts w:ascii="Arial" w:eastAsia="Arial" w:hAnsi="Arial" w:cs="Arial"/>
        </w:rPr>
        <w:t>eingestellt</w:t>
      </w:r>
      <w:r w:rsidR="00EF29C0" w:rsidRPr="00EF29C0">
        <w:rPr>
          <w:rFonts w:ascii="Arial" w:eastAsia="Arial" w:hAnsi="Arial" w:cs="Arial"/>
        </w:rPr>
        <w:t xml:space="preserve">. Der Verteilerkopf </w:t>
      </w:r>
      <w:r w:rsidR="00EF6FFB">
        <w:rPr>
          <w:rFonts w:ascii="Arial" w:eastAsia="Arial" w:hAnsi="Arial" w:cs="Arial"/>
        </w:rPr>
        <w:t>passt sich automatisch an</w:t>
      </w:r>
      <w:r w:rsidR="00EF29C0" w:rsidRPr="00EF29C0">
        <w:rPr>
          <w:rFonts w:ascii="Arial" w:eastAsia="Arial" w:hAnsi="Arial" w:cs="Arial"/>
        </w:rPr>
        <w:t xml:space="preserve">. Durch dieses intelligente System </w:t>
      </w:r>
      <w:r w:rsidR="00EF6FFB">
        <w:rPr>
          <w:rFonts w:ascii="Arial" w:eastAsia="Arial" w:hAnsi="Arial" w:cs="Arial"/>
        </w:rPr>
        <w:t>ist</w:t>
      </w:r>
      <w:r w:rsidR="00EF29C0" w:rsidRPr="00EF29C0">
        <w:rPr>
          <w:rFonts w:ascii="Arial" w:eastAsia="Arial" w:hAnsi="Arial" w:cs="Arial"/>
        </w:rPr>
        <w:t xml:space="preserve"> die Arbeitsbreite der Sämaschine unabhängig </w:t>
      </w:r>
      <w:r w:rsidR="00EF6FFB">
        <w:rPr>
          <w:rFonts w:ascii="Arial" w:eastAsia="Arial" w:hAnsi="Arial" w:cs="Arial"/>
        </w:rPr>
        <w:t>vom</w:t>
      </w:r>
      <w:r w:rsidR="00EF29C0" w:rsidRPr="00EF29C0">
        <w:rPr>
          <w:rFonts w:ascii="Arial" w:eastAsia="Arial" w:hAnsi="Arial" w:cs="Arial"/>
        </w:rPr>
        <w:t xml:space="preserve"> </w:t>
      </w:r>
      <w:r w:rsidR="005C5180">
        <w:rPr>
          <w:rFonts w:ascii="Arial" w:eastAsia="Arial" w:hAnsi="Arial" w:cs="Arial"/>
        </w:rPr>
        <w:t xml:space="preserve">jeweiligen </w:t>
      </w:r>
      <w:r w:rsidR="00EF29C0" w:rsidRPr="00EF29C0">
        <w:rPr>
          <w:rFonts w:ascii="Arial" w:eastAsia="Arial" w:hAnsi="Arial" w:cs="Arial"/>
        </w:rPr>
        <w:t xml:space="preserve">Fahrgassensystem. </w:t>
      </w:r>
      <w:r w:rsidR="005C5180">
        <w:rPr>
          <w:rFonts w:ascii="Arial" w:eastAsia="Arial" w:hAnsi="Arial" w:cs="Arial"/>
        </w:rPr>
        <w:t xml:space="preserve">Einen besonderen Vorteil bietet die Deaktivierung einzelner Reihen. So kann </w:t>
      </w:r>
      <w:r w:rsidR="0038011E">
        <w:rPr>
          <w:rFonts w:ascii="Arial" w:eastAsia="Arial" w:hAnsi="Arial" w:cs="Arial"/>
        </w:rPr>
        <w:t>beispielsweise</w:t>
      </w:r>
      <w:r w:rsidR="00EF29C0" w:rsidRPr="00EF29C0">
        <w:rPr>
          <w:rFonts w:ascii="Arial" w:eastAsia="Arial" w:hAnsi="Arial" w:cs="Arial"/>
        </w:rPr>
        <w:t xml:space="preserve"> die </w:t>
      </w:r>
      <w:r w:rsidR="0038011E">
        <w:rPr>
          <w:rFonts w:ascii="Arial" w:eastAsia="Arial" w:hAnsi="Arial" w:cs="Arial"/>
        </w:rPr>
        <w:t>Saat</w:t>
      </w:r>
      <w:r w:rsidR="00EF29C0" w:rsidRPr="00EF29C0">
        <w:rPr>
          <w:rFonts w:ascii="Arial" w:eastAsia="Arial" w:hAnsi="Arial" w:cs="Arial"/>
        </w:rPr>
        <w:t xml:space="preserve"> von Raps im doppeltem Reihenabstand </w:t>
      </w:r>
      <w:r w:rsidR="005C5180">
        <w:rPr>
          <w:rFonts w:ascii="Arial" w:eastAsia="Arial" w:hAnsi="Arial" w:cs="Arial"/>
        </w:rPr>
        <w:t>erfolgen</w:t>
      </w:r>
      <w:r w:rsidR="00EF29C0" w:rsidRPr="00EF29C0">
        <w:rPr>
          <w:rFonts w:ascii="Arial" w:eastAsia="Arial" w:hAnsi="Arial" w:cs="Arial"/>
        </w:rPr>
        <w:t>.</w:t>
      </w:r>
      <w:r w:rsidR="00EF29C0" w:rsidRPr="00EF29C0">
        <w:rPr>
          <w:rFonts w:ascii="Arial" w:eastAsia="Arial" w:hAnsi="Arial" w:cs="Arial"/>
        </w:rPr>
        <w:br/>
      </w:r>
      <w:r w:rsidR="005C5180">
        <w:rPr>
          <w:rFonts w:ascii="Arial" w:eastAsia="Arial" w:hAnsi="Arial" w:cs="Arial"/>
        </w:rPr>
        <w:t>Die Cirrus</w:t>
      </w:r>
      <w:r w:rsidR="00EF29C0" w:rsidRPr="00EF29C0">
        <w:rPr>
          <w:rFonts w:ascii="Arial" w:eastAsia="Arial" w:hAnsi="Arial" w:cs="Arial"/>
        </w:rPr>
        <w:t xml:space="preserve"> 8004</w:t>
      </w:r>
      <w:r w:rsidR="005C5180">
        <w:rPr>
          <w:rFonts w:ascii="Arial" w:eastAsia="Arial" w:hAnsi="Arial" w:cs="Arial"/>
        </w:rPr>
        <w:t xml:space="preserve">-2C Grand </w:t>
      </w:r>
      <w:r w:rsidR="00EF29C0" w:rsidRPr="00EF29C0">
        <w:rPr>
          <w:rFonts w:ascii="Arial" w:eastAsia="Arial" w:hAnsi="Arial" w:cs="Arial"/>
        </w:rPr>
        <w:t>profitier</w:t>
      </w:r>
      <w:r w:rsidR="005C5180">
        <w:rPr>
          <w:rFonts w:ascii="Arial" w:eastAsia="Arial" w:hAnsi="Arial" w:cs="Arial"/>
        </w:rPr>
        <w:t>t</w:t>
      </w:r>
      <w:r w:rsidR="00EF29C0" w:rsidRPr="00EF29C0">
        <w:rPr>
          <w:rFonts w:ascii="Arial" w:eastAsia="Arial" w:hAnsi="Arial" w:cs="Arial"/>
        </w:rPr>
        <w:t xml:space="preserve"> </w:t>
      </w:r>
      <w:r w:rsidR="00A1386B">
        <w:rPr>
          <w:rFonts w:ascii="Arial" w:eastAsia="Arial" w:hAnsi="Arial" w:cs="Arial"/>
        </w:rPr>
        <w:t xml:space="preserve">zudem </w:t>
      </w:r>
      <w:r w:rsidR="00EF29C0" w:rsidRPr="00EF29C0">
        <w:rPr>
          <w:rFonts w:ascii="Arial" w:eastAsia="Arial" w:hAnsi="Arial" w:cs="Arial"/>
        </w:rPr>
        <w:t>von einem zusätzlichen Reihenabstand</w:t>
      </w:r>
      <w:r w:rsidR="005C5180">
        <w:rPr>
          <w:rFonts w:ascii="Arial" w:eastAsia="Arial" w:hAnsi="Arial" w:cs="Arial"/>
        </w:rPr>
        <w:t>.</w:t>
      </w:r>
      <w:r w:rsidR="00EF29C0" w:rsidRPr="00EF29C0">
        <w:rPr>
          <w:rFonts w:ascii="Arial" w:eastAsia="Arial" w:hAnsi="Arial" w:cs="Arial"/>
        </w:rPr>
        <w:t xml:space="preserve"> Neben </w:t>
      </w:r>
      <w:r w:rsidR="00A1386B">
        <w:rPr>
          <w:rFonts w:ascii="Arial" w:eastAsia="Arial" w:hAnsi="Arial" w:cs="Arial"/>
        </w:rPr>
        <w:t>der</w:t>
      </w:r>
      <w:r w:rsidR="00EF29C0" w:rsidRPr="00EF29C0">
        <w:rPr>
          <w:rFonts w:ascii="Arial" w:eastAsia="Arial" w:hAnsi="Arial" w:cs="Arial"/>
        </w:rPr>
        <w:t xml:space="preserve"> klassischen </w:t>
      </w:r>
      <w:r w:rsidR="00A1386B">
        <w:rPr>
          <w:rFonts w:ascii="Arial" w:eastAsia="Arial" w:hAnsi="Arial" w:cs="Arial"/>
        </w:rPr>
        <w:t>Reihenweite</w:t>
      </w:r>
      <w:r w:rsidR="00EF29C0" w:rsidRPr="00EF29C0">
        <w:rPr>
          <w:rFonts w:ascii="Arial" w:eastAsia="Arial" w:hAnsi="Arial" w:cs="Arial"/>
        </w:rPr>
        <w:t xml:space="preserve"> von 16,6 cm </w:t>
      </w:r>
      <w:r w:rsidR="005C5180">
        <w:rPr>
          <w:rFonts w:ascii="Arial" w:eastAsia="Arial" w:hAnsi="Arial" w:cs="Arial"/>
        </w:rPr>
        <w:t>kann auch</w:t>
      </w:r>
      <w:r w:rsidR="00EF29C0" w:rsidRPr="00EF29C0">
        <w:rPr>
          <w:rFonts w:ascii="Arial" w:eastAsia="Arial" w:hAnsi="Arial" w:cs="Arial"/>
        </w:rPr>
        <w:t xml:space="preserve"> ein engerer Abstand von 12,5 cm </w:t>
      </w:r>
      <w:r w:rsidR="005C5180">
        <w:rPr>
          <w:rFonts w:ascii="Arial" w:eastAsia="Arial" w:hAnsi="Arial" w:cs="Arial"/>
        </w:rPr>
        <w:t>gewählt werden</w:t>
      </w:r>
      <w:r w:rsidR="00FB5258">
        <w:rPr>
          <w:rFonts w:ascii="Arial" w:eastAsia="Arial" w:hAnsi="Arial" w:cs="Arial"/>
        </w:rPr>
        <w:t xml:space="preserve">, was sich </w:t>
      </w:r>
      <w:r w:rsidR="00EF29C0" w:rsidRPr="00EF29C0">
        <w:rPr>
          <w:rFonts w:ascii="Arial" w:eastAsia="Arial" w:hAnsi="Arial" w:cs="Arial"/>
        </w:rPr>
        <w:t xml:space="preserve">besonders für </w:t>
      </w:r>
      <w:r w:rsidR="00540B9D">
        <w:rPr>
          <w:rFonts w:ascii="Arial" w:eastAsia="Arial" w:hAnsi="Arial" w:cs="Arial"/>
        </w:rPr>
        <w:t>die Saat im Frühjahr</w:t>
      </w:r>
      <w:r w:rsidR="00EF29C0" w:rsidRPr="00EF29C0">
        <w:rPr>
          <w:rFonts w:ascii="Arial" w:eastAsia="Arial" w:hAnsi="Arial" w:cs="Arial"/>
        </w:rPr>
        <w:t xml:space="preserve"> und Betriebe mit hohem Unkrautdruck </w:t>
      </w:r>
      <w:r w:rsidR="00FB5258">
        <w:rPr>
          <w:rFonts w:ascii="Arial" w:eastAsia="Arial" w:hAnsi="Arial" w:cs="Arial"/>
        </w:rPr>
        <w:t>eignet</w:t>
      </w:r>
      <w:r w:rsidR="00EF29C0" w:rsidRPr="00EF29C0">
        <w:rPr>
          <w:rFonts w:ascii="Arial" w:eastAsia="Arial" w:hAnsi="Arial" w:cs="Arial"/>
        </w:rPr>
        <w:t>. Der enge Reihenabstand ermöglicht eine schnellere Bodenbeschattung der Kulturpflanze, wodurch das Auflaufen von Unkräutern reduziert wird. Dies führt zu einem saubereren Bestand und verringert im besten Fall den Einsatz von Herbiziden.</w:t>
      </w:r>
    </w:p>
    <w:p w14:paraId="285B853D" w14:textId="77777777" w:rsidR="00112ED1" w:rsidRDefault="00112ED1" w:rsidP="00EF29C0">
      <w:pPr>
        <w:spacing w:after="120" w:line="360" w:lineRule="auto"/>
        <w:ind w:left="567" w:right="1695"/>
        <w:rPr>
          <w:rFonts w:ascii="Arial" w:eastAsia="Arial" w:hAnsi="Arial" w:cs="Arial"/>
        </w:rPr>
      </w:pPr>
    </w:p>
    <w:p w14:paraId="5B222EAA" w14:textId="77777777" w:rsidR="00112ED1" w:rsidRDefault="00112ED1" w:rsidP="00112ED1">
      <w:pPr>
        <w:spacing w:after="120" w:line="360" w:lineRule="auto"/>
        <w:ind w:left="567" w:right="1695"/>
        <w:rPr>
          <w:rFonts w:ascii="Arial" w:hAnsi="Arial" w:cs="Arial"/>
          <w:bCs/>
        </w:rPr>
      </w:pPr>
      <w:r>
        <w:rPr>
          <w:rFonts w:ascii="Arial Unicode MS" w:eastAsia="Arial Unicode MS" w:hAnsi="Arial Unicode MS" w:cs="Arial Unicode MS"/>
          <w:noProof/>
        </w:rPr>
        <w:drawing>
          <wp:inline distT="0" distB="0" distL="0" distR="0" wp14:anchorId="475E5F86" wp14:editId="2999CDA5">
            <wp:extent cx="4557023" cy="2902857"/>
            <wp:effectExtent l="0" t="0" r="0" b="0"/>
            <wp:docPr id="1505004278" name="Grafik 5" descr="Ein Bild, das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04278" name="Grafik 5" descr="Ein Bild, das drauß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7591" cy="2903219"/>
                    </a:xfrm>
                    <a:prstGeom prst="rect">
                      <a:avLst/>
                    </a:prstGeom>
                    <a:noFill/>
                    <a:ln>
                      <a:noFill/>
                    </a:ln>
                  </pic:spPr>
                </pic:pic>
              </a:graphicData>
            </a:graphic>
          </wp:inline>
        </w:drawing>
      </w:r>
    </w:p>
    <w:p w14:paraId="49651EE0" w14:textId="2E92A139" w:rsidR="00112ED1" w:rsidRPr="00112ED1" w:rsidRDefault="00112ED1" w:rsidP="00112ED1">
      <w:pPr>
        <w:spacing w:after="120" w:line="360" w:lineRule="auto"/>
        <w:ind w:left="567" w:right="1695"/>
        <w:rPr>
          <w:rFonts w:ascii="Arial" w:hAnsi="Arial" w:cs="Arial"/>
          <w:bCs/>
          <w:i/>
          <w:iCs/>
          <w:sz w:val="22"/>
          <w:szCs w:val="22"/>
        </w:rPr>
      </w:pPr>
      <w:r w:rsidRPr="00112ED1">
        <w:rPr>
          <w:rFonts w:ascii="Arial" w:hAnsi="Arial" w:cs="Arial"/>
          <w:bCs/>
          <w:i/>
          <w:iCs/>
          <w:sz w:val="22"/>
          <w:szCs w:val="22"/>
        </w:rPr>
        <w:t xml:space="preserve">Schematische Darstellung Einzelreihenschaltung des Verteilerkopfs </w:t>
      </w:r>
      <w:r w:rsidR="000F529B">
        <w:rPr>
          <w:rFonts w:ascii="Arial" w:hAnsi="Arial" w:cs="Arial"/>
          <w:bCs/>
          <w:i/>
          <w:iCs/>
          <w:sz w:val="22"/>
          <w:szCs w:val="22"/>
        </w:rPr>
        <w:t>Smart plus</w:t>
      </w:r>
      <w:r w:rsidRPr="00112ED1">
        <w:rPr>
          <w:rFonts w:ascii="Arial" w:hAnsi="Arial" w:cs="Arial"/>
          <w:bCs/>
          <w:i/>
          <w:iCs/>
          <w:sz w:val="22"/>
          <w:szCs w:val="22"/>
        </w:rPr>
        <w:t xml:space="preserve">. </w:t>
      </w:r>
      <w:r w:rsidR="000F529B">
        <w:rPr>
          <w:rFonts w:ascii="Arial" w:hAnsi="Arial" w:cs="Arial"/>
          <w:bCs/>
          <w:i/>
          <w:iCs/>
          <w:sz w:val="22"/>
          <w:szCs w:val="22"/>
        </w:rPr>
        <w:br/>
      </w:r>
      <w:r w:rsidRPr="00112ED1">
        <w:rPr>
          <w:rFonts w:ascii="Arial" w:hAnsi="Arial" w:cs="Arial"/>
          <w:bCs/>
          <w:i/>
          <w:iCs/>
          <w:sz w:val="22"/>
          <w:szCs w:val="22"/>
        </w:rPr>
        <w:t>Links: Saatleitung geöffnet. Rechts: Saat</w:t>
      </w:r>
      <w:r w:rsidR="00540B9D">
        <w:rPr>
          <w:rFonts w:ascii="Arial" w:hAnsi="Arial" w:cs="Arial"/>
          <w:bCs/>
          <w:i/>
          <w:iCs/>
          <w:sz w:val="22"/>
          <w:szCs w:val="22"/>
        </w:rPr>
        <w:t>gut</w:t>
      </w:r>
      <w:r w:rsidRPr="00112ED1">
        <w:rPr>
          <w:rFonts w:ascii="Arial" w:hAnsi="Arial" w:cs="Arial"/>
          <w:bCs/>
          <w:i/>
          <w:iCs/>
          <w:sz w:val="22"/>
          <w:szCs w:val="22"/>
        </w:rPr>
        <w:t xml:space="preserve"> zirkuliert in Rückführung, Luft entweicht durch die für das Saatgut geschlossene Saatleitung.</w:t>
      </w:r>
    </w:p>
    <w:p w14:paraId="307A33CE" w14:textId="77777777" w:rsidR="00112ED1" w:rsidRDefault="00112ED1" w:rsidP="00EF29C0">
      <w:pPr>
        <w:spacing w:after="120" w:line="360" w:lineRule="auto"/>
        <w:ind w:left="567" w:right="1695"/>
        <w:rPr>
          <w:rFonts w:ascii="Arial" w:eastAsia="Arial" w:hAnsi="Arial" w:cs="Arial"/>
        </w:rPr>
      </w:pPr>
    </w:p>
    <w:p w14:paraId="41014F14" w14:textId="235060A8" w:rsidR="00FF3843" w:rsidRPr="00EF29C0" w:rsidRDefault="00E216E2" w:rsidP="00FF3843">
      <w:pPr>
        <w:spacing w:after="120" w:line="360" w:lineRule="auto"/>
        <w:ind w:left="567" w:right="1695"/>
        <w:rPr>
          <w:rFonts w:ascii="Arial" w:hAnsi="Arial" w:cs="Arial"/>
          <w:b/>
          <w:bCs/>
        </w:rPr>
      </w:pPr>
      <w:proofErr w:type="spellStart"/>
      <w:r>
        <w:rPr>
          <w:rFonts w:ascii="Arial" w:hAnsi="Arial" w:cs="Arial"/>
          <w:b/>
          <w:bCs/>
        </w:rPr>
        <w:lastRenderedPageBreak/>
        <w:t>AutoPoint</w:t>
      </w:r>
      <w:proofErr w:type="spellEnd"/>
      <w:r>
        <w:rPr>
          <w:rFonts w:ascii="Arial" w:hAnsi="Arial" w:cs="Arial"/>
          <w:b/>
          <w:bCs/>
        </w:rPr>
        <w:t xml:space="preserve">: </w:t>
      </w:r>
      <w:r w:rsidR="00FF3843">
        <w:rPr>
          <w:rFonts w:ascii="Arial" w:hAnsi="Arial" w:cs="Arial"/>
          <w:b/>
          <w:bCs/>
        </w:rPr>
        <w:t>Schaltzeitenoptimierung für eine gute Ackerhygiene</w:t>
      </w:r>
    </w:p>
    <w:p w14:paraId="6A439671" w14:textId="3237F392" w:rsidR="00FF3843" w:rsidRDefault="00FF3843" w:rsidP="00FF3843">
      <w:pPr>
        <w:spacing w:after="120" w:line="360" w:lineRule="auto"/>
        <w:ind w:left="567" w:right="1695"/>
        <w:rPr>
          <w:rFonts w:ascii="Arial" w:hAnsi="Arial" w:cs="Arial"/>
          <w:bCs/>
        </w:rPr>
      </w:pPr>
      <w:r w:rsidRPr="00EF29C0">
        <w:rPr>
          <w:rFonts w:ascii="Arial" w:hAnsi="Arial" w:cs="Arial"/>
          <w:bCs/>
        </w:rPr>
        <w:t xml:space="preserve">Mit dem </w:t>
      </w:r>
      <w:r>
        <w:rPr>
          <w:rFonts w:ascii="Arial" w:hAnsi="Arial" w:cs="Arial"/>
          <w:bCs/>
        </w:rPr>
        <w:t xml:space="preserve">automatischen </w:t>
      </w:r>
      <w:r w:rsidRPr="00EF29C0">
        <w:rPr>
          <w:rFonts w:ascii="Arial" w:hAnsi="Arial" w:cs="Arial"/>
          <w:bCs/>
        </w:rPr>
        <w:t xml:space="preserve">Messsystem </w:t>
      </w:r>
      <w:proofErr w:type="spellStart"/>
      <w:r w:rsidRPr="00EF29C0">
        <w:rPr>
          <w:rFonts w:ascii="Arial" w:hAnsi="Arial" w:cs="Arial"/>
          <w:bCs/>
        </w:rPr>
        <w:t>AutoPoint</w:t>
      </w:r>
      <w:proofErr w:type="spellEnd"/>
      <w:r w:rsidRPr="00EF29C0">
        <w:rPr>
          <w:rFonts w:ascii="Arial" w:hAnsi="Arial" w:cs="Arial"/>
          <w:bCs/>
        </w:rPr>
        <w:t xml:space="preserve"> zieht eine intelligente Lösung zur Ermittlung der Förderzeiten</w:t>
      </w:r>
      <w:r>
        <w:rPr>
          <w:rFonts w:ascii="Arial" w:hAnsi="Arial" w:cs="Arial"/>
          <w:bCs/>
        </w:rPr>
        <w:t xml:space="preserve"> jetzt auch</w:t>
      </w:r>
      <w:r w:rsidRPr="00EF29C0">
        <w:rPr>
          <w:rFonts w:ascii="Arial" w:hAnsi="Arial" w:cs="Arial"/>
          <w:bCs/>
        </w:rPr>
        <w:t xml:space="preserve"> in die </w:t>
      </w:r>
      <w:r>
        <w:rPr>
          <w:rFonts w:ascii="Arial" w:hAnsi="Arial" w:cs="Arial"/>
          <w:bCs/>
        </w:rPr>
        <w:t xml:space="preserve">Baureihe </w:t>
      </w:r>
      <w:r w:rsidRPr="00EF29C0">
        <w:rPr>
          <w:rFonts w:ascii="Arial" w:hAnsi="Arial" w:cs="Arial"/>
          <w:bCs/>
        </w:rPr>
        <w:t>Cirrus 04</w:t>
      </w:r>
      <w:r>
        <w:rPr>
          <w:rFonts w:ascii="Arial" w:hAnsi="Arial" w:cs="Arial"/>
          <w:bCs/>
        </w:rPr>
        <w:t xml:space="preserve"> Grand</w:t>
      </w:r>
      <w:r w:rsidRPr="00EF29C0">
        <w:rPr>
          <w:rFonts w:ascii="Arial" w:hAnsi="Arial" w:cs="Arial"/>
          <w:bCs/>
        </w:rPr>
        <w:t xml:space="preserve"> ein. Ein Sensor am </w:t>
      </w:r>
      <w:proofErr w:type="spellStart"/>
      <w:r>
        <w:rPr>
          <w:rFonts w:ascii="Arial" w:hAnsi="Arial" w:cs="Arial"/>
          <w:bCs/>
        </w:rPr>
        <w:t>Säs</w:t>
      </w:r>
      <w:r w:rsidRPr="00EF29C0">
        <w:rPr>
          <w:rFonts w:ascii="Arial" w:hAnsi="Arial" w:cs="Arial"/>
          <w:bCs/>
        </w:rPr>
        <w:t>char</w:t>
      </w:r>
      <w:proofErr w:type="spellEnd"/>
      <w:r w:rsidRPr="00EF29C0">
        <w:rPr>
          <w:rFonts w:ascii="Arial" w:hAnsi="Arial" w:cs="Arial"/>
          <w:bCs/>
        </w:rPr>
        <w:t xml:space="preserve"> </w:t>
      </w:r>
      <w:r>
        <w:rPr>
          <w:rFonts w:ascii="Arial" w:hAnsi="Arial" w:cs="Arial"/>
          <w:bCs/>
        </w:rPr>
        <w:t>ermittelt</w:t>
      </w:r>
      <w:r w:rsidRPr="00EF29C0">
        <w:rPr>
          <w:rFonts w:ascii="Arial" w:hAnsi="Arial" w:cs="Arial"/>
          <w:bCs/>
        </w:rPr>
        <w:t xml:space="preserve"> die Förderzeit</w:t>
      </w:r>
      <w:r>
        <w:rPr>
          <w:rFonts w:ascii="Arial" w:hAnsi="Arial" w:cs="Arial"/>
          <w:bCs/>
        </w:rPr>
        <w:t xml:space="preserve"> von Saatgutströmen </w:t>
      </w:r>
      <w:r w:rsidRPr="00EF29C0">
        <w:rPr>
          <w:rFonts w:ascii="Arial" w:hAnsi="Arial" w:cs="Arial"/>
          <w:bCs/>
        </w:rPr>
        <w:t xml:space="preserve">vom Dosierer bis </w:t>
      </w:r>
      <w:proofErr w:type="gramStart"/>
      <w:r w:rsidRPr="00EF29C0">
        <w:rPr>
          <w:rFonts w:ascii="Arial" w:hAnsi="Arial" w:cs="Arial"/>
          <w:bCs/>
        </w:rPr>
        <w:t>zum Schar</w:t>
      </w:r>
      <w:proofErr w:type="gramEnd"/>
      <w:r w:rsidRPr="00EF29C0">
        <w:rPr>
          <w:rFonts w:ascii="Arial" w:hAnsi="Arial" w:cs="Arial"/>
          <w:bCs/>
        </w:rPr>
        <w:t xml:space="preserve"> und passt die </w:t>
      </w:r>
      <w:r w:rsidRPr="004F4C41">
        <w:rPr>
          <w:rFonts w:ascii="Arial" w:hAnsi="Arial" w:cs="Arial"/>
          <w:bCs/>
        </w:rPr>
        <w:t>Ein</w:t>
      </w:r>
      <w:r w:rsidR="00540B9D">
        <w:rPr>
          <w:rFonts w:ascii="Arial" w:hAnsi="Arial" w:cs="Arial"/>
          <w:bCs/>
        </w:rPr>
        <w:t>schaltpunkte</w:t>
      </w:r>
      <w:r w:rsidRPr="004F4C41">
        <w:rPr>
          <w:rFonts w:ascii="Arial" w:hAnsi="Arial" w:cs="Arial"/>
          <w:bCs/>
        </w:rPr>
        <w:t xml:space="preserve"> und Ausschaltpunkte</w:t>
      </w:r>
      <w:r w:rsidRPr="00EF29C0">
        <w:rPr>
          <w:rFonts w:ascii="Arial" w:hAnsi="Arial" w:cs="Arial"/>
          <w:bCs/>
        </w:rPr>
        <w:t xml:space="preserve"> des Systems automatisch an. Diese Technologie verbessert stetig die Zeiten des </w:t>
      </w:r>
      <w:proofErr w:type="spellStart"/>
      <w:r w:rsidRPr="00EF29C0">
        <w:rPr>
          <w:rFonts w:ascii="Arial" w:hAnsi="Arial" w:cs="Arial"/>
          <w:bCs/>
        </w:rPr>
        <w:t>Section</w:t>
      </w:r>
      <w:proofErr w:type="spellEnd"/>
      <w:r w:rsidRPr="00EF29C0">
        <w:rPr>
          <w:rFonts w:ascii="Arial" w:hAnsi="Arial" w:cs="Arial"/>
          <w:bCs/>
        </w:rPr>
        <w:t xml:space="preserve"> Control und erhöht die Präzision beim Säen. Das Ergebnis ist </w:t>
      </w:r>
      <w:r>
        <w:rPr>
          <w:rFonts w:ascii="Arial" w:hAnsi="Arial" w:cs="Arial"/>
          <w:bCs/>
        </w:rPr>
        <w:t xml:space="preserve">die Minimierung von Fehlstellen und Überlappungen für eine gute Ackerhygiene. </w:t>
      </w:r>
    </w:p>
    <w:p w14:paraId="246791FD" w14:textId="77777777" w:rsidR="00FF3843" w:rsidRPr="00EF29C0" w:rsidRDefault="00FF3843" w:rsidP="00FF3843">
      <w:pPr>
        <w:spacing w:after="120" w:line="360" w:lineRule="auto"/>
        <w:ind w:left="567" w:right="1695"/>
        <w:rPr>
          <w:rFonts w:ascii="Arial" w:hAnsi="Arial" w:cs="Arial"/>
          <w:bCs/>
        </w:rPr>
      </w:pPr>
    </w:p>
    <w:p w14:paraId="5B5EA743" w14:textId="77777777" w:rsidR="00EF29C0" w:rsidRPr="00EF29C0" w:rsidRDefault="00EF29C0" w:rsidP="00EF29C0">
      <w:pPr>
        <w:spacing w:after="120" w:line="360" w:lineRule="auto"/>
        <w:ind w:left="567" w:right="1695"/>
        <w:rPr>
          <w:rFonts w:ascii="Arial" w:eastAsia="Arial" w:hAnsi="Arial" w:cs="Arial"/>
          <w:b/>
          <w:bCs/>
        </w:rPr>
      </w:pPr>
      <w:proofErr w:type="spellStart"/>
      <w:r w:rsidRPr="00EF29C0">
        <w:rPr>
          <w:rFonts w:ascii="Arial" w:eastAsia="Arial" w:hAnsi="Arial" w:cs="Arial"/>
          <w:b/>
          <w:bCs/>
        </w:rPr>
        <w:t>Crushboard</w:t>
      </w:r>
      <w:proofErr w:type="spellEnd"/>
      <w:r w:rsidRPr="00EF29C0">
        <w:rPr>
          <w:rFonts w:ascii="Arial" w:eastAsia="Arial" w:hAnsi="Arial" w:cs="Arial"/>
          <w:b/>
          <w:bCs/>
        </w:rPr>
        <w:t xml:space="preserve"> und Tasträder erweitern die Vielfalt an Vorwerkzeugen</w:t>
      </w:r>
    </w:p>
    <w:p w14:paraId="7174E4E5" w14:textId="521F4D46" w:rsidR="00EF29C0" w:rsidRDefault="00EF29C0" w:rsidP="00EF29C0">
      <w:pPr>
        <w:spacing w:after="120" w:line="360" w:lineRule="auto"/>
        <w:ind w:left="567" w:right="1695"/>
        <w:rPr>
          <w:rFonts w:ascii="Arial" w:eastAsia="Arial" w:hAnsi="Arial" w:cs="Arial"/>
        </w:rPr>
      </w:pPr>
      <w:r w:rsidRPr="00EF29C0">
        <w:rPr>
          <w:rFonts w:ascii="Arial" w:eastAsia="Arial" w:hAnsi="Arial" w:cs="Arial"/>
        </w:rPr>
        <w:t xml:space="preserve">Neben dem Frontreifenpacker T-Pack gibt es neue Vorwerkzeuge </w:t>
      </w:r>
      <w:r w:rsidR="00A1386B">
        <w:rPr>
          <w:rFonts w:ascii="Arial" w:eastAsia="Arial" w:hAnsi="Arial" w:cs="Arial"/>
        </w:rPr>
        <w:t>für die</w:t>
      </w:r>
      <w:r w:rsidRPr="00EF29C0">
        <w:rPr>
          <w:rFonts w:ascii="Arial" w:eastAsia="Arial" w:hAnsi="Arial" w:cs="Arial"/>
        </w:rPr>
        <w:t xml:space="preserve"> Cirrus </w:t>
      </w:r>
      <w:r w:rsidR="00A1386B">
        <w:rPr>
          <w:rFonts w:ascii="Arial" w:eastAsia="Arial" w:hAnsi="Arial" w:cs="Arial"/>
        </w:rPr>
        <w:t>04 Grand</w:t>
      </w:r>
      <w:r w:rsidRPr="00EF29C0">
        <w:rPr>
          <w:rFonts w:ascii="Arial" w:eastAsia="Arial" w:hAnsi="Arial" w:cs="Arial"/>
        </w:rPr>
        <w:t xml:space="preserve">. Ein </w:t>
      </w:r>
      <w:proofErr w:type="spellStart"/>
      <w:r w:rsidRPr="00EF29C0">
        <w:rPr>
          <w:rFonts w:ascii="Arial" w:eastAsia="Arial" w:hAnsi="Arial" w:cs="Arial"/>
        </w:rPr>
        <w:t>Crushboard</w:t>
      </w:r>
      <w:proofErr w:type="spellEnd"/>
      <w:r w:rsidRPr="00EF29C0">
        <w:rPr>
          <w:rFonts w:ascii="Arial" w:eastAsia="Arial" w:hAnsi="Arial" w:cs="Arial"/>
        </w:rPr>
        <w:t xml:space="preserve"> mit außenliegenden Tasträdern wurde speziell für Betriebe mit schweren oder </w:t>
      </w:r>
      <w:proofErr w:type="spellStart"/>
      <w:r w:rsidRPr="00EF29C0">
        <w:rPr>
          <w:rFonts w:ascii="Arial" w:eastAsia="Arial" w:hAnsi="Arial" w:cs="Arial"/>
        </w:rPr>
        <w:t>grobklutigen</w:t>
      </w:r>
      <w:proofErr w:type="spellEnd"/>
      <w:r w:rsidRPr="00EF29C0">
        <w:rPr>
          <w:rFonts w:ascii="Arial" w:eastAsia="Arial" w:hAnsi="Arial" w:cs="Arial"/>
        </w:rPr>
        <w:t xml:space="preserve"> </w:t>
      </w:r>
      <w:r w:rsidR="00A1386B">
        <w:rPr>
          <w:rFonts w:ascii="Arial" w:eastAsia="Arial" w:hAnsi="Arial" w:cs="Arial"/>
        </w:rPr>
        <w:t>Bodenverhältnissen</w:t>
      </w:r>
      <w:r w:rsidRPr="00EF29C0">
        <w:rPr>
          <w:rFonts w:ascii="Arial" w:eastAsia="Arial" w:hAnsi="Arial" w:cs="Arial"/>
        </w:rPr>
        <w:t xml:space="preserve"> konzipiert. Das </w:t>
      </w:r>
      <w:proofErr w:type="spellStart"/>
      <w:r w:rsidRPr="00EF29C0">
        <w:rPr>
          <w:rFonts w:ascii="Arial" w:eastAsia="Arial" w:hAnsi="Arial" w:cs="Arial"/>
        </w:rPr>
        <w:t>Crushboard</w:t>
      </w:r>
      <w:proofErr w:type="spellEnd"/>
      <w:r w:rsidRPr="00EF29C0">
        <w:rPr>
          <w:rFonts w:ascii="Arial" w:eastAsia="Arial" w:hAnsi="Arial" w:cs="Arial"/>
        </w:rPr>
        <w:t xml:space="preserve"> ebnet die Oberfläche, bricht Kluten und sorgt für ein ebenes </w:t>
      </w:r>
      <w:proofErr w:type="spellStart"/>
      <w:r w:rsidRPr="00EF29C0">
        <w:rPr>
          <w:rFonts w:ascii="Arial" w:eastAsia="Arial" w:hAnsi="Arial" w:cs="Arial"/>
        </w:rPr>
        <w:t>Saatbett</w:t>
      </w:r>
      <w:proofErr w:type="spellEnd"/>
      <w:r w:rsidRPr="00EF29C0">
        <w:rPr>
          <w:rFonts w:ascii="Arial" w:eastAsia="Arial" w:hAnsi="Arial" w:cs="Arial"/>
        </w:rPr>
        <w:t xml:space="preserve">, besonders nach dem Pflügen oder bei grober Vorarbeit. Die Tasträder an den Maschinenaußenseiten gewährleisten eine ruhige Führung und verhindern, dass die Ausleger in den Boden eintauchen. </w:t>
      </w:r>
      <w:r w:rsidR="00822EFB">
        <w:rPr>
          <w:rFonts w:ascii="Arial" w:eastAsia="Arial" w:hAnsi="Arial" w:cs="Arial"/>
        </w:rPr>
        <w:t xml:space="preserve">Für Betriebe, die </w:t>
      </w:r>
      <w:proofErr w:type="spellStart"/>
      <w:r w:rsidRPr="00EF29C0">
        <w:rPr>
          <w:rFonts w:ascii="Arial" w:eastAsia="Arial" w:hAnsi="Arial" w:cs="Arial"/>
        </w:rPr>
        <w:t>absetzig</w:t>
      </w:r>
      <w:proofErr w:type="spellEnd"/>
      <w:r w:rsidRPr="00EF29C0">
        <w:rPr>
          <w:rFonts w:ascii="Arial" w:eastAsia="Arial" w:hAnsi="Arial" w:cs="Arial"/>
        </w:rPr>
        <w:t xml:space="preserve"> zur </w:t>
      </w:r>
      <w:r w:rsidR="008E7D87">
        <w:rPr>
          <w:rFonts w:ascii="Arial" w:eastAsia="Arial" w:hAnsi="Arial" w:cs="Arial"/>
        </w:rPr>
        <w:t>Saat</w:t>
      </w:r>
      <w:r w:rsidRPr="00EF29C0">
        <w:rPr>
          <w:rFonts w:ascii="Arial" w:eastAsia="Arial" w:hAnsi="Arial" w:cs="Arial"/>
        </w:rPr>
        <w:t xml:space="preserve"> eine vollständige Saatbettbereitung </w:t>
      </w:r>
      <w:r w:rsidR="00822EFB">
        <w:rPr>
          <w:rFonts w:ascii="Arial" w:eastAsia="Arial" w:hAnsi="Arial" w:cs="Arial"/>
        </w:rPr>
        <w:t>durchführen</w:t>
      </w:r>
      <w:r w:rsidRPr="00EF29C0">
        <w:rPr>
          <w:rFonts w:ascii="Arial" w:eastAsia="Arial" w:hAnsi="Arial" w:cs="Arial"/>
        </w:rPr>
        <w:t xml:space="preserve">, </w:t>
      </w:r>
      <w:r w:rsidR="00FF3843">
        <w:rPr>
          <w:rFonts w:ascii="Arial" w:eastAsia="Arial" w:hAnsi="Arial" w:cs="Arial"/>
        </w:rPr>
        <w:t>wird</w:t>
      </w:r>
      <w:r w:rsidRPr="00EF29C0">
        <w:rPr>
          <w:rFonts w:ascii="Arial" w:eastAsia="Arial" w:hAnsi="Arial" w:cs="Arial"/>
        </w:rPr>
        <w:t xml:space="preserve"> die </w:t>
      </w:r>
      <w:r w:rsidR="00822EFB">
        <w:rPr>
          <w:rFonts w:ascii="Arial" w:eastAsia="Arial" w:hAnsi="Arial" w:cs="Arial"/>
        </w:rPr>
        <w:t>Cirrus Grand</w:t>
      </w:r>
      <w:r w:rsidRPr="00EF29C0">
        <w:rPr>
          <w:rFonts w:ascii="Arial" w:eastAsia="Arial" w:hAnsi="Arial" w:cs="Arial"/>
        </w:rPr>
        <w:t xml:space="preserve"> </w:t>
      </w:r>
      <w:r w:rsidR="00822EFB">
        <w:rPr>
          <w:rFonts w:ascii="Arial" w:eastAsia="Arial" w:hAnsi="Arial" w:cs="Arial"/>
        </w:rPr>
        <w:t xml:space="preserve">auch </w:t>
      </w:r>
      <w:r w:rsidRPr="00EF29C0">
        <w:rPr>
          <w:rFonts w:ascii="Arial" w:eastAsia="Arial" w:hAnsi="Arial" w:cs="Arial"/>
        </w:rPr>
        <w:t>nur mit Tasträdern</w:t>
      </w:r>
      <w:r w:rsidR="00822EFB">
        <w:rPr>
          <w:rFonts w:ascii="Arial" w:eastAsia="Arial" w:hAnsi="Arial" w:cs="Arial"/>
        </w:rPr>
        <w:t xml:space="preserve"> </w:t>
      </w:r>
      <w:r w:rsidR="00FF3843">
        <w:rPr>
          <w:rFonts w:ascii="Arial" w:eastAsia="Arial" w:hAnsi="Arial" w:cs="Arial"/>
        </w:rPr>
        <w:t>vor dem Scheibenfeld angeboten</w:t>
      </w:r>
      <w:r w:rsidR="00F500E8">
        <w:rPr>
          <w:rFonts w:ascii="Arial" w:eastAsia="Arial" w:hAnsi="Arial" w:cs="Arial"/>
        </w:rPr>
        <w:t>.</w:t>
      </w:r>
      <w:r w:rsidR="00822EFB">
        <w:rPr>
          <w:rFonts w:ascii="Arial" w:eastAsia="Arial" w:hAnsi="Arial" w:cs="Arial"/>
        </w:rPr>
        <w:t xml:space="preserve"> Auf </w:t>
      </w:r>
      <w:r w:rsidR="00C72561">
        <w:rPr>
          <w:rFonts w:ascii="Arial" w:eastAsia="Arial" w:hAnsi="Arial" w:cs="Arial"/>
        </w:rPr>
        <w:t>das</w:t>
      </w:r>
      <w:r w:rsidR="00822EFB">
        <w:rPr>
          <w:rFonts w:ascii="Arial" w:eastAsia="Arial" w:hAnsi="Arial" w:cs="Arial"/>
        </w:rPr>
        <w:t xml:space="preserve"> Vorwerkzeug kann also verzichtet werden. </w:t>
      </w:r>
    </w:p>
    <w:p w14:paraId="17D9F7A5" w14:textId="77777777" w:rsidR="00EF29C0" w:rsidRPr="00EF29C0" w:rsidRDefault="00EF29C0" w:rsidP="00EF29C0">
      <w:pPr>
        <w:spacing w:after="120" w:line="360" w:lineRule="auto"/>
        <w:ind w:left="567" w:right="1695"/>
        <w:rPr>
          <w:rFonts w:ascii="Arial" w:hAnsi="Arial" w:cs="Arial"/>
          <w:bCs/>
        </w:rPr>
      </w:pPr>
    </w:p>
    <w:p w14:paraId="1FFE2C04" w14:textId="1F2B3934" w:rsidR="00EF29C0" w:rsidRPr="00EF29C0" w:rsidRDefault="00920760" w:rsidP="00EF29C0">
      <w:pPr>
        <w:spacing w:after="120" w:line="360" w:lineRule="auto"/>
        <w:ind w:left="567" w:right="1695"/>
        <w:rPr>
          <w:rFonts w:ascii="Arial" w:hAnsi="Arial" w:cs="Arial"/>
          <w:b/>
          <w:bCs/>
        </w:rPr>
      </w:pPr>
      <w:r>
        <w:rPr>
          <w:rFonts w:ascii="Arial" w:hAnsi="Arial" w:cs="Arial"/>
          <w:b/>
          <w:bCs/>
        </w:rPr>
        <w:t xml:space="preserve">Optionale </w:t>
      </w:r>
      <w:r w:rsidR="00EF29C0" w:rsidRPr="00EF29C0">
        <w:rPr>
          <w:rFonts w:ascii="Arial" w:hAnsi="Arial" w:cs="Arial"/>
          <w:b/>
          <w:bCs/>
        </w:rPr>
        <w:t xml:space="preserve">Bordhydraulik und </w:t>
      </w:r>
      <w:proofErr w:type="spellStart"/>
      <w:r w:rsidR="00EF29C0" w:rsidRPr="00EF29C0">
        <w:rPr>
          <w:rFonts w:ascii="Arial" w:hAnsi="Arial" w:cs="Arial"/>
          <w:b/>
          <w:bCs/>
        </w:rPr>
        <w:t>Luftvorwärmung</w:t>
      </w:r>
      <w:proofErr w:type="spellEnd"/>
      <w:r w:rsidR="00EF29C0" w:rsidRPr="00EF29C0">
        <w:rPr>
          <w:rFonts w:ascii="Arial" w:hAnsi="Arial" w:cs="Arial"/>
          <w:b/>
          <w:bCs/>
        </w:rPr>
        <w:t xml:space="preserve"> </w:t>
      </w:r>
    </w:p>
    <w:p w14:paraId="74EB5C55" w14:textId="3B79FE48" w:rsidR="00EF29C0" w:rsidRDefault="00EF29C0" w:rsidP="00EF29C0">
      <w:pPr>
        <w:spacing w:after="120" w:line="360" w:lineRule="auto"/>
        <w:ind w:left="567" w:right="1695"/>
        <w:rPr>
          <w:rFonts w:ascii="Arial" w:hAnsi="Arial" w:cs="Arial"/>
          <w:bCs/>
        </w:rPr>
      </w:pPr>
      <w:r w:rsidRPr="00EF29C0">
        <w:rPr>
          <w:rFonts w:ascii="Arial" w:hAnsi="Arial" w:cs="Arial"/>
          <w:bCs/>
        </w:rPr>
        <w:t>Ein weitere</w:t>
      </w:r>
      <w:r w:rsidR="00EB5C25">
        <w:rPr>
          <w:rFonts w:ascii="Arial" w:hAnsi="Arial" w:cs="Arial"/>
          <w:bCs/>
        </w:rPr>
        <w:t>r</w:t>
      </w:r>
      <w:r w:rsidRPr="00EF29C0">
        <w:rPr>
          <w:rFonts w:ascii="Arial" w:hAnsi="Arial" w:cs="Arial"/>
          <w:bCs/>
        </w:rPr>
        <w:t xml:space="preserve"> Vorteil </w:t>
      </w:r>
      <w:r w:rsidR="00EB5C25">
        <w:rPr>
          <w:rFonts w:ascii="Arial" w:hAnsi="Arial" w:cs="Arial"/>
          <w:bCs/>
        </w:rPr>
        <w:t>ist</w:t>
      </w:r>
      <w:r w:rsidRPr="00EF29C0">
        <w:rPr>
          <w:rFonts w:ascii="Arial" w:hAnsi="Arial" w:cs="Arial"/>
          <w:bCs/>
        </w:rPr>
        <w:t xml:space="preserve"> die optional verfügbare Bordhydraulik mit Zapfwellen-Aufsteckpumpe. Diese ermöglicht den Betrieb der Maschinen auch mit Traktoren, die über eine geringe Hydraulikleistung verfügen. </w:t>
      </w:r>
      <w:r w:rsidR="005F5C4A">
        <w:rPr>
          <w:rFonts w:ascii="Arial" w:hAnsi="Arial" w:cs="Arial"/>
          <w:bCs/>
        </w:rPr>
        <w:t>Unter feuchten</w:t>
      </w:r>
      <w:r w:rsidRPr="00EF29C0">
        <w:rPr>
          <w:rFonts w:ascii="Arial" w:hAnsi="Arial" w:cs="Arial"/>
          <w:bCs/>
        </w:rPr>
        <w:t xml:space="preserve"> Luftbedingungen </w:t>
      </w:r>
      <w:r w:rsidR="005F5C4A">
        <w:rPr>
          <w:rFonts w:ascii="Arial" w:hAnsi="Arial" w:cs="Arial"/>
          <w:bCs/>
        </w:rPr>
        <w:t>sorgt die</w:t>
      </w:r>
      <w:r w:rsidRPr="00EF29C0">
        <w:rPr>
          <w:rFonts w:ascii="Arial" w:hAnsi="Arial" w:cs="Arial"/>
          <w:bCs/>
        </w:rPr>
        <w:t xml:space="preserve"> optionale </w:t>
      </w:r>
      <w:proofErr w:type="spellStart"/>
      <w:r w:rsidRPr="00EF29C0">
        <w:rPr>
          <w:rFonts w:ascii="Arial" w:hAnsi="Arial" w:cs="Arial"/>
          <w:bCs/>
        </w:rPr>
        <w:t>Luftvorwärmung</w:t>
      </w:r>
      <w:proofErr w:type="spellEnd"/>
      <w:r w:rsidR="005F5C4A">
        <w:rPr>
          <w:rFonts w:ascii="Arial" w:hAnsi="Arial" w:cs="Arial"/>
          <w:bCs/>
        </w:rPr>
        <w:t xml:space="preserve"> für einen störungsfreien Betrieb. Sie</w:t>
      </w:r>
      <w:r w:rsidRPr="00EF29C0">
        <w:rPr>
          <w:rFonts w:ascii="Arial" w:hAnsi="Arial" w:cs="Arial"/>
          <w:bCs/>
        </w:rPr>
        <w:t xml:space="preserve"> erhöht die Temperatur im Förderstrom um etwa 8 °C und reduziert Kondensatbildung</w:t>
      </w:r>
      <w:r w:rsidR="00EB5C25">
        <w:rPr>
          <w:rFonts w:ascii="Arial" w:hAnsi="Arial" w:cs="Arial"/>
          <w:bCs/>
        </w:rPr>
        <w:t>en</w:t>
      </w:r>
      <w:r w:rsidR="005F5C4A">
        <w:rPr>
          <w:rFonts w:ascii="Arial" w:hAnsi="Arial" w:cs="Arial"/>
          <w:bCs/>
        </w:rPr>
        <w:t xml:space="preserve">, wodurch ein </w:t>
      </w:r>
      <w:r w:rsidRPr="00EF29C0">
        <w:rPr>
          <w:rFonts w:ascii="Arial" w:hAnsi="Arial" w:cs="Arial"/>
          <w:bCs/>
        </w:rPr>
        <w:t xml:space="preserve">Verkleben von Beizmitteln </w:t>
      </w:r>
      <w:r w:rsidR="005F5C4A">
        <w:rPr>
          <w:rFonts w:ascii="Arial" w:hAnsi="Arial" w:cs="Arial"/>
          <w:bCs/>
        </w:rPr>
        <w:t>oder</w:t>
      </w:r>
      <w:r w:rsidRPr="00EF29C0">
        <w:rPr>
          <w:rFonts w:ascii="Arial" w:hAnsi="Arial" w:cs="Arial"/>
          <w:bCs/>
        </w:rPr>
        <w:t xml:space="preserve"> Düngerstaub </w:t>
      </w:r>
      <w:r w:rsidR="005F5C4A">
        <w:rPr>
          <w:rFonts w:ascii="Arial" w:hAnsi="Arial" w:cs="Arial"/>
          <w:bCs/>
        </w:rPr>
        <w:t>verhindert wird</w:t>
      </w:r>
      <w:r w:rsidRPr="00EF29C0">
        <w:rPr>
          <w:rFonts w:ascii="Arial" w:hAnsi="Arial" w:cs="Arial"/>
          <w:bCs/>
        </w:rPr>
        <w:t>.</w:t>
      </w:r>
    </w:p>
    <w:p w14:paraId="724B9D92" w14:textId="77777777" w:rsidR="005B70E0" w:rsidRDefault="005B70E0" w:rsidP="00EF29C0">
      <w:pPr>
        <w:spacing w:after="120" w:line="360" w:lineRule="auto"/>
        <w:ind w:left="567" w:right="1695"/>
        <w:rPr>
          <w:rFonts w:ascii="Arial" w:hAnsi="Arial" w:cs="Arial"/>
          <w:bCs/>
        </w:rPr>
      </w:pPr>
    </w:p>
    <w:p w14:paraId="53A389FB" w14:textId="19BF54D0" w:rsidR="005B70E0" w:rsidRPr="004E2A66" w:rsidRDefault="005B70E0" w:rsidP="00EF29C0">
      <w:pPr>
        <w:spacing w:after="120" w:line="360" w:lineRule="auto"/>
        <w:ind w:left="567" w:right="1695"/>
        <w:rPr>
          <w:rFonts w:ascii="Arial" w:hAnsi="Arial" w:cs="Arial"/>
          <w:b/>
        </w:rPr>
      </w:pPr>
      <w:r w:rsidRPr="004E2A66">
        <w:rPr>
          <w:rFonts w:ascii="Arial" w:hAnsi="Arial" w:cs="Arial"/>
          <w:b/>
        </w:rPr>
        <w:t xml:space="preserve">Updates auch für </w:t>
      </w:r>
      <w:r w:rsidR="001F6810">
        <w:rPr>
          <w:rFonts w:ascii="Arial" w:hAnsi="Arial" w:cs="Arial"/>
          <w:b/>
        </w:rPr>
        <w:t xml:space="preserve">die </w:t>
      </w:r>
      <w:r w:rsidRPr="004E2A66">
        <w:rPr>
          <w:rFonts w:ascii="Arial" w:hAnsi="Arial" w:cs="Arial"/>
          <w:b/>
        </w:rPr>
        <w:t>9</w:t>
      </w:r>
      <w:r w:rsidR="001F6810">
        <w:rPr>
          <w:rFonts w:ascii="Arial" w:hAnsi="Arial" w:cs="Arial"/>
          <w:b/>
        </w:rPr>
        <w:t xml:space="preserve"> </w:t>
      </w:r>
      <w:r w:rsidRPr="004E2A66">
        <w:rPr>
          <w:rFonts w:ascii="Arial" w:hAnsi="Arial" w:cs="Arial"/>
          <w:b/>
        </w:rPr>
        <w:t>m</w:t>
      </w:r>
      <w:r w:rsidR="001F6810">
        <w:rPr>
          <w:rFonts w:ascii="Arial" w:hAnsi="Arial" w:cs="Arial"/>
          <w:b/>
        </w:rPr>
        <w:t>-</w:t>
      </w:r>
      <w:r w:rsidRPr="004E2A66">
        <w:rPr>
          <w:rFonts w:ascii="Arial" w:hAnsi="Arial" w:cs="Arial"/>
          <w:b/>
        </w:rPr>
        <w:t>Variante verfügbar</w:t>
      </w:r>
    </w:p>
    <w:p w14:paraId="62BCCBF1" w14:textId="6F15A7C6" w:rsidR="005B70E0" w:rsidRDefault="00674343" w:rsidP="00EF29C0">
      <w:pPr>
        <w:spacing w:after="120" w:line="360" w:lineRule="auto"/>
        <w:ind w:left="567" w:right="1695"/>
        <w:rPr>
          <w:rFonts w:ascii="Arial" w:hAnsi="Arial" w:cs="Arial"/>
          <w:bCs/>
        </w:rPr>
      </w:pPr>
      <w:r>
        <w:rPr>
          <w:rFonts w:ascii="Arial" w:hAnsi="Arial" w:cs="Arial"/>
          <w:bCs/>
        </w:rPr>
        <w:t xml:space="preserve">Die </w:t>
      </w:r>
      <w:r w:rsidR="001F6810">
        <w:rPr>
          <w:rFonts w:ascii="Arial" w:hAnsi="Arial" w:cs="Arial"/>
          <w:bCs/>
        </w:rPr>
        <w:t xml:space="preserve">neuen </w:t>
      </w:r>
      <w:r>
        <w:rPr>
          <w:rFonts w:ascii="Arial" w:hAnsi="Arial" w:cs="Arial"/>
          <w:bCs/>
        </w:rPr>
        <w:t xml:space="preserve">Updates </w:t>
      </w:r>
      <w:r w:rsidR="001F6810">
        <w:rPr>
          <w:rFonts w:ascii="Arial" w:hAnsi="Arial" w:cs="Arial"/>
          <w:bCs/>
        </w:rPr>
        <w:t>stehen</w:t>
      </w:r>
      <w:r>
        <w:rPr>
          <w:rFonts w:ascii="Arial" w:hAnsi="Arial" w:cs="Arial"/>
          <w:bCs/>
        </w:rPr>
        <w:t xml:space="preserve"> </w:t>
      </w:r>
      <w:r w:rsidR="00C72561">
        <w:rPr>
          <w:rFonts w:ascii="Arial" w:hAnsi="Arial" w:cs="Arial"/>
          <w:bCs/>
        </w:rPr>
        <w:t xml:space="preserve">jetzt </w:t>
      </w:r>
      <w:r>
        <w:rPr>
          <w:rFonts w:ascii="Arial" w:hAnsi="Arial" w:cs="Arial"/>
          <w:bCs/>
        </w:rPr>
        <w:t xml:space="preserve">wahlweise </w:t>
      </w:r>
      <w:r w:rsidR="00C72561">
        <w:rPr>
          <w:rFonts w:ascii="Arial" w:hAnsi="Arial" w:cs="Arial"/>
          <w:bCs/>
        </w:rPr>
        <w:t xml:space="preserve">auch </w:t>
      </w:r>
      <w:r>
        <w:rPr>
          <w:rFonts w:ascii="Arial" w:hAnsi="Arial" w:cs="Arial"/>
          <w:bCs/>
        </w:rPr>
        <w:t xml:space="preserve">für die Cirrus 9004-2C Grand mit 9 m Arbeitsbreite </w:t>
      </w:r>
      <w:r w:rsidR="001F6810">
        <w:rPr>
          <w:rFonts w:ascii="Arial" w:hAnsi="Arial" w:cs="Arial"/>
          <w:bCs/>
        </w:rPr>
        <w:t>zur Verfügung</w:t>
      </w:r>
      <w:r>
        <w:rPr>
          <w:rFonts w:ascii="Arial" w:hAnsi="Arial" w:cs="Arial"/>
          <w:bCs/>
        </w:rPr>
        <w:t>.</w:t>
      </w:r>
      <w:r w:rsidR="001F6810">
        <w:rPr>
          <w:rFonts w:ascii="Arial" w:hAnsi="Arial" w:cs="Arial"/>
          <w:bCs/>
        </w:rPr>
        <w:t xml:space="preserve"> Die neuen Ausstattungsvarianten </w:t>
      </w:r>
      <w:r w:rsidR="0032713A">
        <w:rPr>
          <w:rFonts w:ascii="Arial" w:hAnsi="Arial" w:cs="Arial"/>
          <w:bCs/>
        </w:rPr>
        <w:t>steigern</w:t>
      </w:r>
      <w:r w:rsidR="001F6810">
        <w:rPr>
          <w:rFonts w:ascii="Arial" w:hAnsi="Arial" w:cs="Arial"/>
          <w:bCs/>
        </w:rPr>
        <w:t xml:space="preserve"> Effizienz </w:t>
      </w:r>
      <w:r w:rsidR="00EF357E">
        <w:rPr>
          <w:rFonts w:ascii="Arial" w:hAnsi="Arial" w:cs="Arial"/>
          <w:bCs/>
        </w:rPr>
        <w:t xml:space="preserve">und Schlagkraft </w:t>
      </w:r>
      <w:r w:rsidR="0032713A">
        <w:rPr>
          <w:rFonts w:ascii="Arial" w:hAnsi="Arial" w:cs="Arial"/>
          <w:bCs/>
        </w:rPr>
        <w:t>nochmals deutlich</w:t>
      </w:r>
      <w:r w:rsidR="00EF357E">
        <w:rPr>
          <w:rFonts w:ascii="Arial" w:hAnsi="Arial" w:cs="Arial"/>
          <w:bCs/>
        </w:rPr>
        <w:t xml:space="preserve">. </w:t>
      </w:r>
    </w:p>
    <w:p w14:paraId="65A35525" w14:textId="5ACC6F7E" w:rsidR="005B70E0" w:rsidRDefault="005B70E0">
      <w:pPr>
        <w:rPr>
          <w:rFonts w:ascii="Arial" w:hAnsi="Arial" w:cs="Arial"/>
          <w:bCs/>
          <w:sz w:val="22"/>
          <w:szCs w:val="22"/>
        </w:rPr>
      </w:pPr>
    </w:p>
    <w:p w14:paraId="41409E21" w14:textId="77777777" w:rsidR="00EF29C0" w:rsidRDefault="00EF29C0" w:rsidP="00EF29C0">
      <w:pPr>
        <w:spacing w:after="120" w:line="360" w:lineRule="auto"/>
        <w:ind w:left="567" w:right="1695"/>
        <w:rPr>
          <w:rFonts w:ascii="Arial" w:hAnsi="Arial" w:cs="Arial"/>
          <w:bCs/>
          <w:sz w:val="22"/>
          <w:szCs w:val="22"/>
        </w:rPr>
      </w:pPr>
    </w:p>
    <w:p w14:paraId="1AE5191B" w14:textId="6F26BEB0" w:rsidR="00DE5997" w:rsidRDefault="00DE5997" w:rsidP="00EF29C0">
      <w:pPr>
        <w:spacing w:after="120" w:line="360" w:lineRule="auto"/>
        <w:ind w:left="567" w:right="1695"/>
        <w:rPr>
          <w:rFonts w:ascii="Arial" w:hAnsi="Arial" w:cs="Arial"/>
          <w:bCs/>
          <w:sz w:val="22"/>
          <w:szCs w:val="22"/>
        </w:rPr>
      </w:pPr>
      <w:r>
        <w:rPr>
          <w:rFonts w:ascii="Arial" w:hAnsi="Arial" w:cs="Arial"/>
          <w:bCs/>
          <w:noProof/>
          <w:sz w:val="22"/>
          <w:szCs w:val="22"/>
        </w:rPr>
        <w:drawing>
          <wp:inline distT="0" distB="0" distL="0" distR="0" wp14:anchorId="2E80E4DE" wp14:editId="70BBF722">
            <wp:extent cx="5400000" cy="4062375"/>
            <wp:effectExtent l="0" t="0" r="0" b="0"/>
            <wp:docPr id="14406958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62375"/>
                    </a:xfrm>
                    <a:prstGeom prst="rect">
                      <a:avLst/>
                    </a:prstGeom>
                    <a:noFill/>
                    <a:ln>
                      <a:noFill/>
                    </a:ln>
                  </pic:spPr>
                </pic:pic>
              </a:graphicData>
            </a:graphic>
          </wp:inline>
        </w:drawing>
      </w:r>
    </w:p>
    <w:p w14:paraId="4189FC3E" w14:textId="667D77F2" w:rsidR="00DE5997" w:rsidRDefault="00DE5997" w:rsidP="00EF29C0">
      <w:pPr>
        <w:spacing w:after="120" w:line="360" w:lineRule="auto"/>
        <w:ind w:left="567" w:right="1695"/>
        <w:rPr>
          <w:rFonts w:ascii="Arial" w:hAnsi="Arial" w:cs="Arial"/>
          <w:bCs/>
          <w:sz w:val="22"/>
          <w:szCs w:val="22"/>
        </w:rPr>
      </w:pPr>
      <w:r w:rsidRPr="00DE5997">
        <w:rPr>
          <w:rFonts w:ascii="Arial" w:hAnsi="Arial" w:cs="Arial"/>
          <w:bCs/>
          <w:sz w:val="22"/>
          <w:szCs w:val="22"/>
        </w:rPr>
        <w:t xml:space="preserve">Die Cirrus </w:t>
      </w:r>
      <w:r>
        <w:rPr>
          <w:rFonts w:ascii="Arial" w:hAnsi="Arial" w:cs="Arial"/>
          <w:bCs/>
          <w:sz w:val="22"/>
          <w:szCs w:val="22"/>
        </w:rPr>
        <w:t>80</w:t>
      </w:r>
      <w:r w:rsidRPr="00DE5997">
        <w:rPr>
          <w:rFonts w:ascii="Arial" w:hAnsi="Arial" w:cs="Arial"/>
          <w:bCs/>
          <w:sz w:val="22"/>
          <w:szCs w:val="22"/>
        </w:rPr>
        <w:t>04-</w:t>
      </w:r>
      <w:r>
        <w:rPr>
          <w:rFonts w:ascii="Arial" w:hAnsi="Arial" w:cs="Arial"/>
          <w:bCs/>
          <w:sz w:val="22"/>
          <w:szCs w:val="22"/>
        </w:rPr>
        <w:t>2C Grand</w:t>
      </w:r>
      <w:r w:rsidRPr="00DE5997">
        <w:rPr>
          <w:rFonts w:ascii="Arial" w:hAnsi="Arial" w:cs="Arial"/>
          <w:bCs/>
          <w:sz w:val="22"/>
          <w:szCs w:val="22"/>
        </w:rPr>
        <w:t xml:space="preserve"> vereint Flexibilität, Präzision und Schlagkraft in einer Maschine</w:t>
      </w:r>
      <w:r>
        <w:rPr>
          <w:rFonts w:ascii="Arial" w:hAnsi="Arial" w:cs="Arial"/>
          <w:bCs/>
          <w:sz w:val="22"/>
          <w:szCs w:val="22"/>
        </w:rPr>
        <w:t xml:space="preserve"> – abgestimmt </w:t>
      </w:r>
      <w:r w:rsidRPr="00DE5997">
        <w:rPr>
          <w:rFonts w:ascii="Arial" w:hAnsi="Arial" w:cs="Arial"/>
          <w:bCs/>
          <w:sz w:val="22"/>
          <w:szCs w:val="22"/>
        </w:rPr>
        <w:t xml:space="preserve">auf die Anforderungen </w:t>
      </w:r>
      <w:r w:rsidR="00850DDE">
        <w:rPr>
          <w:rFonts w:ascii="Arial" w:hAnsi="Arial" w:cs="Arial"/>
          <w:bCs/>
          <w:sz w:val="22"/>
          <w:szCs w:val="22"/>
        </w:rPr>
        <w:t xml:space="preserve">der </w:t>
      </w:r>
      <w:r w:rsidRPr="00DE5997">
        <w:rPr>
          <w:rFonts w:ascii="Arial" w:hAnsi="Arial" w:cs="Arial"/>
          <w:bCs/>
          <w:sz w:val="22"/>
          <w:szCs w:val="22"/>
        </w:rPr>
        <w:t>moderne</w:t>
      </w:r>
      <w:r w:rsidR="00850DDE">
        <w:rPr>
          <w:rFonts w:ascii="Arial" w:hAnsi="Arial" w:cs="Arial"/>
          <w:bCs/>
          <w:sz w:val="22"/>
          <w:szCs w:val="22"/>
        </w:rPr>
        <w:t>n</w:t>
      </w:r>
      <w:r w:rsidRPr="00DE5997">
        <w:rPr>
          <w:rFonts w:ascii="Arial" w:hAnsi="Arial" w:cs="Arial"/>
          <w:bCs/>
          <w:sz w:val="22"/>
          <w:szCs w:val="22"/>
        </w:rPr>
        <w:t xml:space="preserve"> Landwirtschaft.</w:t>
      </w:r>
    </w:p>
    <w:p w14:paraId="630B27C4" w14:textId="77777777" w:rsidR="007639FE" w:rsidRDefault="007639FE" w:rsidP="007639FE">
      <w:pPr>
        <w:spacing w:after="120" w:line="360" w:lineRule="auto"/>
        <w:ind w:left="567" w:right="1695"/>
        <w:rPr>
          <w:rFonts w:ascii="Arial" w:hAnsi="Arial" w:cs="Arial"/>
          <w:bCs/>
        </w:rPr>
      </w:pPr>
    </w:p>
    <w:p w14:paraId="3E01780C" w14:textId="77777777" w:rsidR="007639FE" w:rsidRDefault="007639FE" w:rsidP="007639FE">
      <w:pPr>
        <w:spacing w:after="120" w:line="360" w:lineRule="auto"/>
        <w:ind w:left="567" w:right="1695"/>
        <w:rPr>
          <w:rFonts w:ascii="Arial" w:hAnsi="Arial" w:cs="Arial"/>
          <w:bCs/>
        </w:rPr>
      </w:pPr>
    </w:p>
    <w:p w14:paraId="59674923" w14:textId="77777777" w:rsidR="004A4E71" w:rsidRDefault="004A4E71">
      <w:pPr>
        <w:rPr>
          <w:rFonts w:ascii="Arial" w:hAnsi="Arial" w:cs="Arial"/>
          <w:bCs/>
        </w:rPr>
      </w:pPr>
      <w:r>
        <w:rPr>
          <w:rFonts w:ascii="Arial" w:hAnsi="Arial" w:cs="Arial"/>
          <w:bCs/>
        </w:rPr>
        <w:br w:type="page"/>
      </w:r>
    </w:p>
    <w:p w14:paraId="6A6DA951"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0C056DF5" w14:textId="77777777" w:rsidR="00A42ED2" w:rsidRDefault="00A42ED2" w:rsidP="00A42ED2">
      <w:pPr>
        <w:spacing w:after="120" w:line="360" w:lineRule="auto"/>
        <w:ind w:left="567" w:right="1695"/>
        <w:rPr>
          <w:rFonts w:ascii="Arial" w:hAnsi="Arial" w:cs="Arial"/>
          <w:bCs/>
        </w:rPr>
      </w:pPr>
    </w:p>
    <w:p w14:paraId="4758083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173F6F36"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0" w:history="1">
        <w:r w:rsidRPr="00047000">
          <w:rPr>
            <w:rStyle w:val="Hyperlink"/>
            <w:rFonts w:ascii="Arial" w:hAnsi="Arial" w:cs="Arial"/>
            <w:bCs/>
            <w:sz w:val="20"/>
            <w:szCs w:val="20"/>
          </w:rPr>
          <w:t>www.amazone.de</w:t>
        </w:r>
      </w:hyperlink>
    </w:p>
    <w:p w14:paraId="779A268F"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6FC621C6" wp14:editId="1F0AA371">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62CD8ED" wp14:editId="318AE2C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829B3E5" wp14:editId="32E7315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A5D4FBD" wp14:editId="18C9042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2B0A3EE" wp14:editId="7D8DCCE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940A07">
      <w:headerReference w:type="default" r:id="rId26"/>
      <w:footerReference w:type="default" r:id="rId27"/>
      <w:pgSz w:w="11901" w:h="16840" w:code="9"/>
      <w:pgMar w:top="1985" w:right="567" w:bottom="2127"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A43E" w14:textId="77777777" w:rsidR="00EF29C0" w:rsidRDefault="00EF29C0">
      <w:r>
        <w:separator/>
      </w:r>
    </w:p>
  </w:endnote>
  <w:endnote w:type="continuationSeparator" w:id="0">
    <w:p w14:paraId="59769457" w14:textId="77777777" w:rsidR="00EF29C0" w:rsidRDefault="00E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F141"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6489A6D4" wp14:editId="0FD2004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3225A3"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9A6D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1B3225A3"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0660DDBD" wp14:editId="4D27558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86F2F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79081864" wp14:editId="469CAF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4F448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03F4C0AC" wp14:editId="5F90416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7448BC0"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1BB2469A"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4C0A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7448BC0"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1BB2469A"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6975" w14:textId="77777777" w:rsidR="00EF29C0" w:rsidRDefault="00EF29C0">
      <w:r>
        <w:separator/>
      </w:r>
    </w:p>
  </w:footnote>
  <w:footnote w:type="continuationSeparator" w:id="0">
    <w:p w14:paraId="7A0AF191" w14:textId="77777777" w:rsidR="00EF29C0" w:rsidRDefault="00E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679D"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246D182A" wp14:editId="0844BD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8F73C" w14:textId="51B5C9DD"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367E25">
                            <w:rPr>
                              <w:rFonts w:ascii="Arial" w:hAnsi="Arial" w:cs="Arial"/>
                              <w:color w:val="FFFFFF" w:themeColor="background1"/>
                              <w:kern w:val="24"/>
                              <w:sz w:val="28"/>
                              <w:szCs w:val="28"/>
                            </w:rPr>
                            <w:t>März</w:t>
                          </w:r>
                          <w:r w:rsidR="005F12CA">
                            <w:rPr>
                              <w:rFonts w:ascii="Arial" w:hAnsi="Arial" w:cs="Arial"/>
                              <w:color w:val="FFFFFF" w:themeColor="background1"/>
                              <w:kern w:val="24"/>
                              <w:sz w:val="28"/>
                              <w:szCs w:val="28"/>
                            </w:rPr>
                            <w:t xml:space="preserve"> 202</w:t>
                          </w:r>
                          <w:r w:rsidR="00EF29C0">
                            <w:rPr>
                              <w:rFonts w:ascii="Arial" w:hAnsi="Arial" w:cs="Arial"/>
                              <w:color w:val="FFFFFF" w:themeColor="background1"/>
                              <w:kern w:val="24"/>
                              <w:sz w:val="28"/>
                              <w:szCs w:val="28"/>
                            </w:rPr>
                            <w:t>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46D182A"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C28F73C" w14:textId="51B5C9DD"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367E25">
                      <w:rPr>
                        <w:rFonts w:ascii="Arial" w:hAnsi="Arial" w:cs="Arial"/>
                        <w:color w:val="FFFFFF" w:themeColor="background1"/>
                        <w:kern w:val="24"/>
                        <w:sz w:val="28"/>
                        <w:szCs w:val="28"/>
                      </w:rPr>
                      <w:t>März</w:t>
                    </w:r>
                    <w:r w:rsidR="005F12CA">
                      <w:rPr>
                        <w:rFonts w:ascii="Arial" w:hAnsi="Arial" w:cs="Arial"/>
                        <w:color w:val="FFFFFF" w:themeColor="background1"/>
                        <w:kern w:val="24"/>
                        <w:sz w:val="28"/>
                        <w:szCs w:val="28"/>
                      </w:rPr>
                      <w:t xml:space="preserve"> 202</w:t>
                    </w:r>
                    <w:r w:rsidR="00EF29C0">
                      <w:rPr>
                        <w:rFonts w:ascii="Arial" w:hAnsi="Arial" w:cs="Arial"/>
                        <w:color w:val="FFFFFF" w:themeColor="background1"/>
                        <w:kern w:val="24"/>
                        <w:sz w:val="28"/>
                        <w:szCs w:val="28"/>
                      </w:rPr>
                      <w:t>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5028B033" wp14:editId="43FC768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8F0A5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475C2FB9" wp14:editId="369FB0C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941729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274CF98A" wp14:editId="4F0DEEA9">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8B917A"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CF98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8B917A"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C0"/>
    <w:rsid w:val="000008BF"/>
    <w:rsid w:val="0000280B"/>
    <w:rsid w:val="00003E4F"/>
    <w:rsid w:val="000047C6"/>
    <w:rsid w:val="000055DA"/>
    <w:rsid w:val="0000569A"/>
    <w:rsid w:val="00005750"/>
    <w:rsid w:val="000057B1"/>
    <w:rsid w:val="00005A76"/>
    <w:rsid w:val="00006782"/>
    <w:rsid w:val="00013C90"/>
    <w:rsid w:val="000148C6"/>
    <w:rsid w:val="00016601"/>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B72"/>
    <w:rsid w:val="00052915"/>
    <w:rsid w:val="00053599"/>
    <w:rsid w:val="0005389A"/>
    <w:rsid w:val="00054904"/>
    <w:rsid w:val="000558D6"/>
    <w:rsid w:val="00056589"/>
    <w:rsid w:val="00057042"/>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6A4"/>
    <w:rsid w:val="000D07D1"/>
    <w:rsid w:val="000D0EF1"/>
    <w:rsid w:val="000D1FED"/>
    <w:rsid w:val="000D35C6"/>
    <w:rsid w:val="000D431B"/>
    <w:rsid w:val="000D6400"/>
    <w:rsid w:val="000D7D8C"/>
    <w:rsid w:val="000E3570"/>
    <w:rsid w:val="000E45C0"/>
    <w:rsid w:val="000E771E"/>
    <w:rsid w:val="000F2EF4"/>
    <w:rsid w:val="000F451A"/>
    <w:rsid w:val="000F4BDC"/>
    <w:rsid w:val="000F529B"/>
    <w:rsid w:val="000F6051"/>
    <w:rsid w:val="000F680B"/>
    <w:rsid w:val="00100047"/>
    <w:rsid w:val="0010274B"/>
    <w:rsid w:val="00103228"/>
    <w:rsid w:val="00103E69"/>
    <w:rsid w:val="0011025F"/>
    <w:rsid w:val="00110789"/>
    <w:rsid w:val="00110EAB"/>
    <w:rsid w:val="00112ED1"/>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19F2"/>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75D"/>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275"/>
    <w:rsid w:val="001D37F0"/>
    <w:rsid w:val="001D5F6F"/>
    <w:rsid w:val="001D6B80"/>
    <w:rsid w:val="001D6DAF"/>
    <w:rsid w:val="001E0A8C"/>
    <w:rsid w:val="001E0F14"/>
    <w:rsid w:val="001E2675"/>
    <w:rsid w:val="001E278B"/>
    <w:rsid w:val="001E27E7"/>
    <w:rsid w:val="001E4DC2"/>
    <w:rsid w:val="001E5C51"/>
    <w:rsid w:val="001E6EDA"/>
    <w:rsid w:val="001E7DCB"/>
    <w:rsid w:val="001F0C4B"/>
    <w:rsid w:val="001F10DE"/>
    <w:rsid w:val="001F2C8E"/>
    <w:rsid w:val="001F3AF7"/>
    <w:rsid w:val="001F4D94"/>
    <w:rsid w:val="001F60F7"/>
    <w:rsid w:val="001F6110"/>
    <w:rsid w:val="001F62AF"/>
    <w:rsid w:val="001F6810"/>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6E67"/>
    <w:rsid w:val="0025701D"/>
    <w:rsid w:val="00260884"/>
    <w:rsid w:val="002613D7"/>
    <w:rsid w:val="00261B3B"/>
    <w:rsid w:val="00262805"/>
    <w:rsid w:val="00263D84"/>
    <w:rsid w:val="00265D6C"/>
    <w:rsid w:val="0026750E"/>
    <w:rsid w:val="0027155F"/>
    <w:rsid w:val="00272610"/>
    <w:rsid w:val="002749F8"/>
    <w:rsid w:val="0027763F"/>
    <w:rsid w:val="00280231"/>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0A9"/>
    <w:rsid w:val="002F6BC8"/>
    <w:rsid w:val="002F7CC5"/>
    <w:rsid w:val="0030035B"/>
    <w:rsid w:val="00300C6C"/>
    <w:rsid w:val="00302020"/>
    <w:rsid w:val="003041D2"/>
    <w:rsid w:val="00306834"/>
    <w:rsid w:val="00306BA2"/>
    <w:rsid w:val="0031078F"/>
    <w:rsid w:val="00312008"/>
    <w:rsid w:val="00312139"/>
    <w:rsid w:val="003123B7"/>
    <w:rsid w:val="003132FB"/>
    <w:rsid w:val="003156BE"/>
    <w:rsid w:val="00316911"/>
    <w:rsid w:val="003171E2"/>
    <w:rsid w:val="003203EE"/>
    <w:rsid w:val="00320F24"/>
    <w:rsid w:val="00321245"/>
    <w:rsid w:val="00322003"/>
    <w:rsid w:val="0032713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67E25"/>
    <w:rsid w:val="00370CBC"/>
    <w:rsid w:val="00371B65"/>
    <w:rsid w:val="00371C85"/>
    <w:rsid w:val="00375B0A"/>
    <w:rsid w:val="0037620D"/>
    <w:rsid w:val="0038011E"/>
    <w:rsid w:val="0038102A"/>
    <w:rsid w:val="003834BD"/>
    <w:rsid w:val="00383B42"/>
    <w:rsid w:val="003852C1"/>
    <w:rsid w:val="00391D61"/>
    <w:rsid w:val="00393134"/>
    <w:rsid w:val="00394C3D"/>
    <w:rsid w:val="00395BAA"/>
    <w:rsid w:val="0039667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2808"/>
    <w:rsid w:val="003E2FEC"/>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272"/>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467"/>
    <w:rsid w:val="00472849"/>
    <w:rsid w:val="0047316B"/>
    <w:rsid w:val="00473C77"/>
    <w:rsid w:val="00473DB9"/>
    <w:rsid w:val="0047422F"/>
    <w:rsid w:val="00475931"/>
    <w:rsid w:val="00475946"/>
    <w:rsid w:val="004773C0"/>
    <w:rsid w:val="00480CAE"/>
    <w:rsid w:val="00482C7E"/>
    <w:rsid w:val="004841F0"/>
    <w:rsid w:val="00484219"/>
    <w:rsid w:val="00484610"/>
    <w:rsid w:val="00490CF7"/>
    <w:rsid w:val="00490EDF"/>
    <w:rsid w:val="00491596"/>
    <w:rsid w:val="00496D50"/>
    <w:rsid w:val="0049763C"/>
    <w:rsid w:val="00497C62"/>
    <w:rsid w:val="004A0DBC"/>
    <w:rsid w:val="004A3521"/>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4E97"/>
    <w:rsid w:val="004C549D"/>
    <w:rsid w:val="004C61E9"/>
    <w:rsid w:val="004C7E4E"/>
    <w:rsid w:val="004D0790"/>
    <w:rsid w:val="004D1DB1"/>
    <w:rsid w:val="004D45C7"/>
    <w:rsid w:val="004D4ED8"/>
    <w:rsid w:val="004D79A3"/>
    <w:rsid w:val="004E0912"/>
    <w:rsid w:val="004E161C"/>
    <w:rsid w:val="004E1697"/>
    <w:rsid w:val="004E2A66"/>
    <w:rsid w:val="004E4EE0"/>
    <w:rsid w:val="004E51A5"/>
    <w:rsid w:val="004F412A"/>
    <w:rsid w:val="004F4C41"/>
    <w:rsid w:val="004F50C0"/>
    <w:rsid w:val="004F522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E4E"/>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498"/>
    <w:rsid w:val="00536562"/>
    <w:rsid w:val="00537578"/>
    <w:rsid w:val="00540B9D"/>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0AEC"/>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29E"/>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0E0"/>
    <w:rsid w:val="005B71B7"/>
    <w:rsid w:val="005C1D46"/>
    <w:rsid w:val="005C277B"/>
    <w:rsid w:val="005C2CD4"/>
    <w:rsid w:val="005C3063"/>
    <w:rsid w:val="005C3540"/>
    <w:rsid w:val="005C3E4D"/>
    <w:rsid w:val="005C5180"/>
    <w:rsid w:val="005C6C0D"/>
    <w:rsid w:val="005C7656"/>
    <w:rsid w:val="005C7B15"/>
    <w:rsid w:val="005D05A4"/>
    <w:rsid w:val="005D1CAE"/>
    <w:rsid w:val="005D242F"/>
    <w:rsid w:val="005D4A16"/>
    <w:rsid w:val="005D5380"/>
    <w:rsid w:val="005D587C"/>
    <w:rsid w:val="005D5AB4"/>
    <w:rsid w:val="005D624B"/>
    <w:rsid w:val="005E0812"/>
    <w:rsid w:val="005E0980"/>
    <w:rsid w:val="005E1500"/>
    <w:rsid w:val="005E2376"/>
    <w:rsid w:val="005E62F4"/>
    <w:rsid w:val="005E79F7"/>
    <w:rsid w:val="005F0AE3"/>
    <w:rsid w:val="005F0C40"/>
    <w:rsid w:val="005F12CA"/>
    <w:rsid w:val="005F16D2"/>
    <w:rsid w:val="005F18BD"/>
    <w:rsid w:val="005F5C4A"/>
    <w:rsid w:val="005F7267"/>
    <w:rsid w:val="00601972"/>
    <w:rsid w:val="00604D9C"/>
    <w:rsid w:val="00604DA3"/>
    <w:rsid w:val="006113A9"/>
    <w:rsid w:val="006123F0"/>
    <w:rsid w:val="0061248F"/>
    <w:rsid w:val="00612E9F"/>
    <w:rsid w:val="00615634"/>
    <w:rsid w:val="006208D6"/>
    <w:rsid w:val="00620B88"/>
    <w:rsid w:val="00621088"/>
    <w:rsid w:val="00623CB7"/>
    <w:rsid w:val="00625471"/>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C50"/>
    <w:rsid w:val="00674343"/>
    <w:rsid w:val="00674639"/>
    <w:rsid w:val="006767D7"/>
    <w:rsid w:val="00677AC9"/>
    <w:rsid w:val="006803B9"/>
    <w:rsid w:val="00681310"/>
    <w:rsid w:val="00682DA3"/>
    <w:rsid w:val="00683B17"/>
    <w:rsid w:val="0069283F"/>
    <w:rsid w:val="00692B88"/>
    <w:rsid w:val="00692D09"/>
    <w:rsid w:val="00692DA8"/>
    <w:rsid w:val="006940F6"/>
    <w:rsid w:val="00695C4D"/>
    <w:rsid w:val="0069613D"/>
    <w:rsid w:val="006978CD"/>
    <w:rsid w:val="006A0C55"/>
    <w:rsid w:val="006A28C0"/>
    <w:rsid w:val="006A3145"/>
    <w:rsid w:val="006A5930"/>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A9"/>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383"/>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1CB8"/>
    <w:rsid w:val="00792238"/>
    <w:rsid w:val="007926CB"/>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06BF"/>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0E72"/>
    <w:rsid w:val="0082106F"/>
    <w:rsid w:val="0082147D"/>
    <w:rsid w:val="00821D08"/>
    <w:rsid w:val="00822D04"/>
    <w:rsid w:val="00822EFB"/>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DE"/>
    <w:rsid w:val="00855B27"/>
    <w:rsid w:val="008561B4"/>
    <w:rsid w:val="008579CE"/>
    <w:rsid w:val="0086119A"/>
    <w:rsid w:val="00861E30"/>
    <w:rsid w:val="00864049"/>
    <w:rsid w:val="00864751"/>
    <w:rsid w:val="00865F30"/>
    <w:rsid w:val="0087172D"/>
    <w:rsid w:val="008718BA"/>
    <w:rsid w:val="00871C57"/>
    <w:rsid w:val="00871FC3"/>
    <w:rsid w:val="008739C9"/>
    <w:rsid w:val="00873CAF"/>
    <w:rsid w:val="00873EA7"/>
    <w:rsid w:val="008773C5"/>
    <w:rsid w:val="0088211C"/>
    <w:rsid w:val="00882549"/>
    <w:rsid w:val="00883D42"/>
    <w:rsid w:val="00884996"/>
    <w:rsid w:val="00885B7D"/>
    <w:rsid w:val="00887231"/>
    <w:rsid w:val="00887686"/>
    <w:rsid w:val="008914EF"/>
    <w:rsid w:val="00891CD0"/>
    <w:rsid w:val="008921D5"/>
    <w:rsid w:val="0089220B"/>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4E97"/>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E7D87"/>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760"/>
    <w:rsid w:val="00920AE8"/>
    <w:rsid w:val="00921FE3"/>
    <w:rsid w:val="009234E3"/>
    <w:rsid w:val="0092470E"/>
    <w:rsid w:val="00927BD9"/>
    <w:rsid w:val="00930312"/>
    <w:rsid w:val="00930B64"/>
    <w:rsid w:val="0093254A"/>
    <w:rsid w:val="00932823"/>
    <w:rsid w:val="00934036"/>
    <w:rsid w:val="009358A0"/>
    <w:rsid w:val="00936828"/>
    <w:rsid w:val="0093732C"/>
    <w:rsid w:val="00937D13"/>
    <w:rsid w:val="00940A07"/>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166"/>
    <w:rsid w:val="009F1EB5"/>
    <w:rsid w:val="009F53B4"/>
    <w:rsid w:val="009F7CB2"/>
    <w:rsid w:val="00A004DD"/>
    <w:rsid w:val="00A049A0"/>
    <w:rsid w:val="00A1027B"/>
    <w:rsid w:val="00A10512"/>
    <w:rsid w:val="00A10CE1"/>
    <w:rsid w:val="00A13169"/>
    <w:rsid w:val="00A1386B"/>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45F"/>
    <w:rsid w:val="00A57A2A"/>
    <w:rsid w:val="00A60193"/>
    <w:rsid w:val="00A62065"/>
    <w:rsid w:val="00A638A2"/>
    <w:rsid w:val="00A70034"/>
    <w:rsid w:val="00A74116"/>
    <w:rsid w:val="00A74C0A"/>
    <w:rsid w:val="00A765FC"/>
    <w:rsid w:val="00A774B8"/>
    <w:rsid w:val="00A7757F"/>
    <w:rsid w:val="00A77631"/>
    <w:rsid w:val="00A7763E"/>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6E5F"/>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6A8"/>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62D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ACB"/>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131"/>
    <w:rsid w:val="00C33E5C"/>
    <w:rsid w:val="00C3459B"/>
    <w:rsid w:val="00C35807"/>
    <w:rsid w:val="00C36C13"/>
    <w:rsid w:val="00C372C7"/>
    <w:rsid w:val="00C37BD5"/>
    <w:rsid w:val="00C42AC0"/>
    <w:rsid w:val="00C43705"/>
    <w:rsid w:val="00C43B2F"/>
    <w:rsid w:val="00C448D9"/>
    <w:rsid w:val="00C44ECA"/>
    <w:rsid w:val="00C451A2"/>
    <w:rsid w:val="00C45CCE"/>
    <w:rsid w:val="00C47CCD"/>
    <w:rsid w:val="00C51513"/>
    <w:rsid w:val="00C534AE"/>
    <w:rsid w:val="00C561D5"/>
    <w:rsid w:val="00C56D21"/>
    <w:rsid w:val="00C611FC"/>
    <w:rsid w:val="00C61E9A"/>
    <w:rsid w:val="00C62ECB"/>
    <w:rsid w:val="00C63ADD"/>
    <w:rsid w:val="00C6496F"/>
    <w:rsid w:val="00C64A9E"/>
    <w:rsid w:val="00C656ED"/>
    <w:rsid w:val="00C668B4"/>
    <w:rsid w:val="00C7076D"/>
    <w:rsid w:val="00C712F0"/>
    <w:rsid w:val="00C72561"/>
    <w:rsid w:val="00C72C05"/>
    <w:rsid w:val="00C7362D"/>
    <w:rsid w:val="00C73ABB"/>
    <w:rsid w:val="00C7576D"/>
    <w:rsid w:val="00C83FDE"/>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EF0"/>
    <w:rsid w:val="00CB3961"/>
    <w:rsid w:val="00CB4725"/>
    <w:rsid w:val="00CB5517"/>
    <w:rsid w:val="00CB5585"/>
    <w:rsid w:val="00CB5586"/>
    <w:rsid w:val="00CB567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76E7"/>
    <w:rsid w:val="00D20825"/>
    <w:rsid w:val="00D20839"/>
    <w:rsid w:val="00D211D5"/>
    <w:rsid w:val="00D22DD8"/>
    <w:rsid w:val="00D24F19"/>
    <w:rsid w:val="00D266B0"/>
    <w:rsid w:val="00D30748"/>
    <w:rsid w:val="00D3166A"/>
    <w:rsid w:val="00D3212E"/>
    <w:rsid w:val="00D3251C"/>
    <w:rsid w:val="00D3310F"/>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2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25F4"/>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5997"/>
    <w:rsid w:val="00DE694E"/>
    <w:rsid w:val="00DF0755"/>
    <w:rsid w:val="00DF202A"/>
    <w:rsid w:val="00DF2331"/>
    <w:rsid w:val="00DF4349"/>
    <w:rsid w:val="00DF4EAC"/>
    <w:rsid w:val="00DF5631"/>
    <w:rsid w:val="00DF58BE"/>
    <w:rsid w:val="00DF5A84"/>
    <w:rsid w:val="00DF5C0D"/>
    <w:rsid w:val="00DF6639"/>
    <w:rsid w:val="00DF7498"/>
    <w:rsid w:val="00DF7522"/>
    <w:rsid w:val="00E00430"/>
    <w:rsid w:val="00E01FD6"/>
    <w:rsid w:val="00E02C03"/>
    <w:rsid w:val="00E02DA7"/>
    <w:rsid w:val="00E0456D"/>
    <w:rsid w:val="00E12CE4"/>
    <w:rsid w:val="00E12DCB"/>
    <w:rsid w:val="00E14A21"/>
    <w:rsid w:val="00E210CD"/>
    <w:rsid w:val="00E216E2"/>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97F33"/>
    <w:rsid w:val="00EA00A7"/>
    <w:rsid w:val="00EA0CD0"/>
    <w:rsid w:val="00EA1C8E"/>
    <w:rsid w:val="00EA5D6C"/>
    <w:rsid w:val="00EA63A7"/>
    <w:rsid w:val="00EA6DCE"/>
    <w:rsid w:val="00EA76FC"/>
    <w:rsid w:val="00EB27C5"/>
    <w:rsid w:val="00EB49A8"/>
    <w:rsid w:val="00EB5C25"/>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069"/>
    <w:rsid w:val="00EF0CC3"/>
    <w:rsid w:val="00EF29C0"/>
    <w:rsid w:val="00EF33C1"/>
    <w:rsid w:val="00EF357E"/>
    <w:rsid w:val="00EF3A76"/>
    <w:rsid w:val="00EF442C"/>
    <w:rsid w:val="00EF46F1"/>
    <w:rsid w:val="00EF6FFB"/>
    <w:rsid w:val="00F0011A"/>
    <w:rsid w:val="00F00425"/>
    <w:rsid w:val="00F04AA9"/>
    <w:rsid w:val="00F04BE9"/>
    <w:rsid w:val="00F05CA3"/>
    <w:rsid w:val="00F1038F"/>
    <w:rsid w:val="00F11CCD"/>
    <w:rsid w:val="00F135E0"/>
    <w:rsid w:val="00F13A14"/>
    <w:rsid w:val="00F15443"/>
    <w:rsid w:val="00F15937"/>
    <w:rsid w:val="00F15B68"/>
    <w:rsid w:val="00F16A78"/>
    <w:rsid w:val="00F170DD"/>
    <w:rsid w:val="00F17918"/>
    <w:rsid w:val="00F214BC"/>
    <w:rsid w:val="00F23D17"/>
    <w:rsid w:val="00F254AC"/>
    <w:rsid w:val="00F2696A"/>
    <w:rsid w:val="00F30060"/>
    <w:rsid w:val="00F3058F"/>
    <w:rsid w:val="00F30A13"/>
    <w:rsid w:val="00F3206D"/>
    <w:rsid w:val="00F3365D"/>
    <w:rsid w:val="00F34074"/>
    <w:rsid w:val="00F35B89"/>
    <w:rsid w:val="00F36BC3"/>
    <w:rsid w:val="00F374F7"/>
    <w:rsid w:val="00F40A18"/>
    <w:rsid w:val="00F42F23"/>
    <w:rsid w:val="00F43119"/>
    <w:rsid w:val="00F43E3C"/>
    <w:rsid w:val="00F452A2"/>
    <w:rsid w:val="00F4628B"/>
    <w:rsid w:val="00F500E8"/>
    <w:rsid w:val="00F50A75"/>
    <w:rsid w:val="00F53B5D"/>
    <w:rsid w:val="00F54237"/>
    <w:rsid w:val="00F54551"/>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55F"/>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25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142"/>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843"/>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43B983A"/>
  <w15:docId w15:val="{47602AE5-D917-4D91-A015-E749BC843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7840">
      <w:bodyDiv w:val="1"/>
      <w:marLeft w:val="0"/>
      <w:marRight w:val="0"/>
      <w:marTop w:val="0"/>
      <w:marBottom w:val="0"/>
      <w:divBdr>
        <w:top w:val="none" w:sz="0" w:space="0" w:color="auto"/>
        <w:left w:val="none" w:sz="0" w:space="0" w:color="auto"/>
        <w:bottom w:val="none" w:sz="0" w:space="0" w:color="auto"/>
        <w:right w:val="none" w:sz="0" w:space="0" w:color="auto"/>
      </w:divBdr>
    </w:div>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75887">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5</Pages>
  <Words>754</Words>
  <Characters>5332</Characters>
  <Application>Microsoft Office Word</Application>
  <DocSecurity>0</DocSecurity>
  <Lines>44</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55</cp:revision>
  <cp:lastPrinted>2010-02-24T09:10:00Z</cp:lastPrinted>
  <dcterms:created xsi:type="dcterms:W3CDTF">2025-01-14T10:26:00Z</dcterms:created>
  <dcterms:modified xsi:type="dcterms:W3CDTF">2025-03-31T12:06:00Z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